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920A56">
      <w:pPr>
        <w:ind w:firstLineChars="0" w:firstLine="0"/>
        <w:jc w:val="center"/>
        <w:outlineLvl w:val="0"/>
        <w:rPr>
          <w:rFonts w:ascii="Times New Roman Regular" w:eastAsia="仿宋" w:hAnsi="Times New Roman Regular" w:cs="Times New Roman Regular"/>
          <w:b/>
          <w:bCs/>
          <w:color w:val="000000"/>
          <w:kern w:val="0"/>
          <w:sz w:val="52"/>
          <w:szCs w:val="52"/>
        </w:rPr>
      </w:pPr>
      <w:r>
        <w:rPr>
          <w:rFonts w:ascii="Times New Roman Regular" w:eastAsia="仿宋" w:hAnsi="Times New Roman Regular" w:cs="Times New Roman Regular"/>
          <w:b/>
          <w:bCs/>
          <w:color w:val="000000"/>
          <w:kern w:val="0"/>
          <w:sz w:val="52"/>
          <w:szCs w:val="52"/>
        </w:rPr>
        <w:t>项目支出绩效自评报告</w:t>
      </w:r>
    </w:p>
    <w:p w:rsidR="005051F3" w:rsidRDefault="00920A56">
      <w:pPr>
        <w:pStyle w:val="HTML"/>
        <w:widowControl/>
        <w:shd w:val="clear" w:color="auto" w:fill="FFFFFF"/>
        <w:ind w:firstLineChars="0" w:firstLine="0"/>
        <w:jc w:val="center"/>
        <w:rPr>
          <w:rFonts w:ascii="Times New Roman Regular" w:eastAsia="仿宋" w:hAnsi="Times New Roman Regular" w:cs="Times New Roman Regular" w:hint="default"/>
          <w:b/>
          <w:bCs/>
          <w:color w:val="000000"/>
          <w:sz w:val="36"/>
          <w:szCs w:val="36"/>
        </w:rPr>
      </w:pPr>
      <w:r>
        <w:rPr>
          <w:rFonts w:ascii="Times New Roman Regular" w:eastAsia="仿宋" w:hAnsi="Times New Roman Regular" w:cs="Times New Roman Regular" w:hint="default"/>
          <w:b/>
          <w:bCs/>
          <w:color w:val="000000"/>
          <w:sz w:val="36"/>
          <w:szCs w:val="36"/>
        </w:rPr>
        <w:t>（</w:t>
      </w:r>
      <w:r w:rsidRPr="0018057A">
        <w:rPr>
          <w:rFonts w:ascii="Times New Roman Regular" w:eastAsia="仿宋" w:hAnsi="Times New Roman Regular" w:cs="Times New Roman Regular" w:hint="default"/>
          <w:sz w:val="44"/>
          <w:szCs w:val="44"/>
        </w:rPr>
        <w:t>2024</w:t>
      </w:r>
      <w:r w:rsidRPr="0018057A">
        <w:rPr>
          <w:rFonts w:ascii="Times New Roman Regular" w:eastAsia="仿宋" w:hAnsi="Times New Roman Regular" w:cs="Times New Roman Regular" w:hint="default"/>
          <w:b/>
          <w:bCs/>
          <w:color w:val="000000"/>
          <w:sz w:val="44"/>
          <w:szCs w:val="44"/>
        </w:rPr>
        <w:t>年度</w:t>
      </w:r>
      <w:r>
        <w:rPr>
          <w:rFonts w:ascii="Times New Roman Regular" w:eastAsia="仿宋" w:hAnsi="Times New Roman Regular" w:cs="Times New Roman Regular" w:hint="default"/>
          <w:b/>
          <w:bCs/>
          <w:color w:val="000000"/>
          <w:sz w:val="36"/>
          <w:szCs w:val="36"/>
        </w:rPr>
        <w:t>）</w:t>
      </w: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5051F3" w:rsidP="00687F88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</w:rPr>
      </w:pPr>
    </w:p>
    <w:p w:rsidR="005051F3" w:rsidRDefault="00920A56">
      <w:pPr>
        <w:ind w:firstLineChars="500" w:firstLine="1606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</w:pP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项目名称：</w:t>
      </w:r>
      <w:r>
        <w:rPr>
          <w:rFonts w:ascii="Times New Roman Regular" w:eastAsia="Times New Roman Regular" w:hAnsi="Times New Roman Regular" w:cs="Times New Roman Regular"/>
          <w:b/>
          <w:sz w:val="32"/>
        </w:rPr>
        <w:t>种业振兴专项（疫控中心）</w:t>
      </w:r>
    </w:p>
    <w:p w:rsidR="005051F3" w:rsidRDefault="00920A56">
      <w:pPr>
        <w:ind w:firstLineChars="500" w:firstLine="1606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</w:pP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实施单位：</w:t>
      </w:r>
    </w:p>
    <w:p w:rsidR="005051F3" w:rsidRDefault="00920A56">
      <w:pPr>
        <w:ind w:firstLineChars="500" w:firstLine="1606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</w:pP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主管部门：</w:t>
      </w:r>
      <w:r>
        <w:rPr>
          <w:rFonts w:ascii="Times New Roman Regular" w:eastAsia="Times New Roman Regular" w:hAnsi="Times New Roman Regular" w:cs="Times New Roman Regular"/>
          <w:b/>
          <w:sz w:val="32"/>
        </w:rPr>
        <w:t>内蒙古自治区农牧厅部门</w:t>
      </w:r>
    </w:p>
    <w:p w:rsidR="005051F3" w:rsidRDefault="00920A56">
      <w:pPr>
        <w:ind w:firstLineChars="500" w:firstLine="1606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</w:pP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年</w:t>
      </w: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 xml:space="preserve">   </w:t>
      </w: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月</w:t>
      </w: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 xml:space="preserve">   </w:t>
      </w: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日</w:t>
      </w:r>
    </w:p>
    <w:p w:rsidR="005051F3" w:rsidRDefault="00920A56">
      <w:pPr>
        <w:ind w:firstLineChars="500" w:firstLine="1606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sectPr w:rsidR="005051F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（盖章）</w:t>
      </w:r>
    </w:p>
    <w:p w:rsidR="005051F3" w:rsidRDefault="00920A56">
      <w:pPr>
        <w:spacing w:line="620" w:lineRule="exact"/>
        <w:ind w:firstLineChars="0" w:firstLine="0"/>
        <w:jc w:val="center"/>
        <w:rPr>
          <w:rFonts w:ascii="Times New Roman Regular" w:eastAsia="方正小标宋简体" w:hAnsi="Times New Roman Regular" w:cs="Times New Roman Regular"/>
          <w:sz w:val="44"/>
          <w:szCs w:val="44"/>
        </w:rPr>
      </w:pPr>
      <w:r>
        <w:rPr>
          <w:rFonts w:ascii="Times New Roman Regular" w:eastAsia="方正小标宋简体" w:hAnsi="Times New Roman Regular" w:cs="Times New Roman Regular"/>
          <w:sz w:val="44"/>
          <w:szCs w:val="44"/>
        </w:rPr>
        <w:lastRenderedPageBreak/>
        <w:t>2024</w:t>
      </w:r>
      <w:r>
        <w:rPr>
          <w:rFonts w:ascii="Times New Roman Regular" w:eastAsia="方正小标宋简体" w:hAnsi="Times New Roman Regular" w:cs="Times New Roman Regular"/>
          <w:sz w:val="44"/>
          <w:szCs w:val="44"/>
        </w:rPr>
        <w:t>年度种业振兴专项（疫控中心）</w:t>
      </w:r>
      <w:r>
        <w:rPr>
          <w:rFonts w:ascii="Times New Roman Regular" w:eastAsia="Times New Roman Regular" w:hAnsi="Times New Roman Regular" w:cs="Times New Roman Regular"/>
          <w:sz w:val="44"/>
        </w:rPr>
        <w:t>项目绩效自评报告</w:t>
      </w:r>
    </w:p>
    <w:p w:rsidR="005051F3" w:rsidRDefault="005051F3">
      <w:pPr>
        <w:spacing w:line="620" w:lineRule="exact"/>
        <w:ind w:firstLineChars="0" w:firstLine="0"/>
        <w:jc w:val="center"/>
        <w:rPr>
          <w:rFonts w:ascii="Times New Roman Regular" w:eastAsia="方正小标宋简体" w:hAnsi="Times New Roman Regular" w:cs="Times New Roman Regular"/>
          <w:sz w:val="44"/>
          <w:szCs w:val="44"/>
        </w:rPr>
      </w:pPr>
    </w:p>
    <w:p w:rsidR="005051F3" w:rsidRDefault="00920A56" w:rsidP="00687F88">
      <w:pPr>
        <w:pStyle w:val="1"/>
        <w:ind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一、项目基本情况</w:t>
      </w:r>
    </w:p>
    <w:p w:rsidR="005051F3" w:rsidRPr="00687F88" w:rsidRDefault="00920A56">
      <w:pPr>
        <w:topLinePunct/>
        <w:spacing w:line="520" w:lineRule="exact"/>
        <w:ind w:firstLine="640"/>
        <w:outlineLvl w:val="1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（一）项目基本情况简介。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实施国家级畜禽核心育种场重要动物疫病检测。</w:t>
      </w:r>
    </w:p>
    <w:p w:rsidR="005051F3" w:rsidRPr="00687F88" w:rsidRDefault="00920A56">
      <w:pPr>
        <w:topLinePunct/>
        <w:spacing w:line="520" w:lineRule="exact"/>
        <w:ind w:firstLine="640"/>
        <w:outlineLvl w:val="1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（二）绩效目标设定及指标完成情况。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 w:hint="eastAsia"/>
          <w:sz w:val="32"/>
          <w:szCs w:val="32"/>
        </w:rPr>
        <w:t>年度绩效</w:t>
      </w:r>
      <w:r w:rsidRPr="00687F88">
        <w:rPr>
          <w:rFonts w:ascii="仿宋" w:eastAsia="仿宋" w:hAnsi="仿宋" w:cs="Times New Roman Regular"/>
          <w:sz w:val="32"/>
          <w:szCs w:val="32"/>
        </w:rPr>
        <w:t>目标：</w:t>
      </w:r>
      <w:r w:rsidRPr="00687F88">
        <w:rPr>
          <w:rFonts w:ascii="仿宋" w:eastAsia="仿宋" w:hAnsi="仿宋" w:cs="Times New Roman Regular"/>
          <w:sz w:val="32"/>
        </w:rPr>
        <w:t>实施国家级畜禽核心育种场重要动物疫病检测，为核心育种场建设提供科学技术指导，提高养殖环节安全管理水平和净化工作能力及水平，推动地区种业振兴畜牧业提质增效。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 w:hint="eastAsia"/>
          <w:sz w:val="32"/>
          <w:szCs w:val="32"/>
        </w:rPr>
        <w:t>年度</w:t>
      </w:r>
      <w:r w:rsidRPr="00687F88">
        <w:rPr>
          <w:rFonts w:ascii="仿宋" w:eastAsia="仿宋" w:hAnsi="仿宋" w:cs="Times New Roman Regular"/>
          <w:sz w:val="32"/>
          <w:szCs w:val="32"/>
        </w:rPr>
        <w:t>绩效目标完成情况：</w:t>
      </w:r>
      <w:r w:rsidRPr="00687F88">
        <w:rPr>
          <w:rFonts w:ascii="仿宋" w:eastAsia="仿宋" w:hAnsi="仿宋" w:cs="Times New Roman Regular"/>
          <w:sz w:val="32"/>
        </w:rPr>
        <w:t xml:space="preserve"> 实施国家级畜禽核心育种场重要动物疫病检测，为核心育种场建设提供科学技术指导，提高养殖环节安全管理水平和净化工作能力及水平，推动地区种业振兴畜牧业提质增效。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 w:hint="eastAsia"/>
          <w:sz w:val="32"/>
          <w:szCs w:val="32"/>
        </w:rPr>
        <w:t>（三）偏差分析及整改措施。</w:t>
      </w:r>
      <w:bookmarkStart w:id="0" w:name="_GoBack"/>
      <w:bookmarkEnd w:id="0"/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 w:hint="eastAsia"/>
          <w:sz w:val="32"/>
          <w:szCs w:val="32"/>
        </w:rPr>
        <w:t>无差异</w:t>
      </w:r>
    </w:p>
    <w:p w:rsidR="005051F3" w:rsidRDefault="00920A56" w:rsidP="00687F88">
      <w:pPr>
        <w:pStyle w:val="1"/>
        <w:ind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二、绩效自评工作情况</w:t>
      </w:r>
    </w:p>
    <w:p w:rsidR="005051F3" w:rsidRPr="00687F88" w:rsidRDefault="00920A56">
      <w:pPr>
        <w:topLinePunct/>
        <w:spacing w:line="520" w:lineRule="exact"/>
        <w:ind w:firstLine="640"/>
        <w:outlineLvl w:val="1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（一）绩效自评目的。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通过开展种业振兴项目的绩效评价，全面了解分析种业振兴项目的预算执行情况、各项任务完成情况、相关制度落实情况、资产管理情况以及部门工作绩效完成等情况，督促我中心及相关业务科室进一步围绕绩效目标开展工作，年初合理制定任务绩效目标，全年按照工作计划，严格落实各项绩效目标，并要做到实时监控，及时发现问题，解决问题，</w:t>
      </w:r>
      <w:r w:rsidRPr="00687F88">
        <w:rPr>
          <w:rFonts w:ascii="仿宋" w:eastAsia="仿宋" w:hAnsi="仿宋" w:cs="Times New Roman Regular"/>
          <w:sz w:val="32"/>
          <w:szCs w:val="32"/>
        </w:rPr>
        <w:lastRenderedPageBreak/>
        <w:t>进而做到加强财务管理，强化支出责任，提高财政资金的使用绩效。</w:t>
      </w:r>
    </w:p>
    <w:p w:rsidR="005051F3" w:rsidRPr="00687F88" w:rsidRDefault="00920A56">
      <w:pPr>
        <w:topLinePunct/>
        <w:spacing w:line="520" w:lineRule="exact"/>
        <w:ind w:firstLine="640"/>
        <w:outlineLvl w:val="1"/>
        <w:rPr>
          <w:rFonts w:ascii="仿宋" w:eastAsia="仿宋" w:hAnsi="仿宋" w:cs="仿宋"/>
          <w:sz w:val="32"/>
          <w:szCs w:val="32"/>
        </w:rPr>
      </w:pPr>
      <w:r w:rsidRPr="00687F88">
        <w:rPr>
          <w:rFonts w:ascii="仿宋" w:eastAsia="仿宋" w:hAnsi="仿宋" w:cs="仿宋" w:hint="eastAsia"/>
          <w:sz w:val="32"/>
          <w:szCs w:val="32"/>
        </w:rPr>
        <w:t>（二）项目资金投入情况。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本</w:t>
      </w:r>
      <w:r w:rsidRPr="00687F88">
        <w:rPr>
          <w:rFonts w:ascii="仿宋" w:eastAsia="仿宋" w:hAnsi="仿宋" w:cs="Times New Roman Regular" w:hint="eastAsia"/>
          <w:sz w:val="32"/>
          <w:szCs w:val="32"/>
        </w:rPr>
        <w:t>项目资金</w:t>
      </w:r>
      <w:r w:rsidRPr="00687F88">
        <w:rPr>
          <w:rFonts w:ascii="仿宋" w:eastAsia="仿宋" w:hAnsi="仿宋" w:cs="Times New Roman Regular"/>
          <w:sz w:val="32"/>
          <w:szCs w:val="32"/>
        </w:rPr>
        <w:t>年初预算数</w:t>
      </w:r>
      <w:r w:rsidRPr="00687F88">
        <w:rPr>
          <w:rFonts w:ascii="仿宋" w:eastAsia="仿宋" w:hAnsi="仿宋" w:cs="Times New Roman Regular"/>
          <w:sz w:val="32"/>
        </w:rPr>
        <w:t>29.78万元，其中：财政拨款29.78万元，其他资金0万元。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本</w:t>
      </w:r>
      <w:r w:rsidRPr="00687F88">
        <w:rPr>
          <w:rFonts w:ascii="仿宋" w:eastAsia="仿宋" w:hAnsi="仿宋" w:cs="Times New Roman Regular" w:hint="eastAsia"/>
          <w:sz w:val="32"/>
          <w:szCs w:val="32"/>
        </w:rPr>
        <w:t>项目</w:t>
      </w:r>
      <w:r w:rsidRPr="00687F88">
        <w:rPr>
          <w:rFonts w:ascii="仿宋" w:eastAsia="仿宋" w:hAnsi="仿宋" w:cs="Times New Roman Regular"/>
          <w:sz w:val="32"/>
          <w:szCs w:val="32"/>
        </w:rPr>
        <w:t>资金</w:t>
      </w:r>
      <w:r w:rsidRPr="00687F88">
        <w:rPr>
          <w:rFonts w:ascii="仿宋" w:eastAsia="仿宋" w:hAnsi="仿宋" w:cs="Times New Roman Regular" w:hint="eastAsia"/>
          <w:sz w:val="32"/>
          <w:szCs w:val="32"/>
        </w:rPr>
        <w:t>年度调整金额</w:t>
      </w:r>
      <w:r w:rsidRPr="00687F88">
        <w:rPr>
          <w:rFonts w:ascii="仿宋" w:eastAsia="仿宋" w:hAnsi="仿宋" w:cs="Times New Roman Regular"/>
          <w:sz w:val="32"/>
          <w:szCs w:val="32"/>
        </w:rPr>
        <w:t>0万元，其中：财政拨款</w:t>
      </w:r>
      <w:r w:rsidRPr="00687F88">
        <w:rPr>
          <w:rFonts w:ascii="仿宋" w:eastAsia="仿宋" w:hAnsi="仿宋" w:cs="Times New Roman Regular"/>
          <w:sz w:val="32"/>
        </w:rPr>
        <w:t>0</w:t>
      </w:r>
      <w:r w:rsidRPr="00687F88">
        <w:rPr>
          <w:rFonts w:ascii="仿宋" w:eastAsia="仿宋" w:hAnsi="仿宋" w:cs="Times New Roman Regular"/>
          <w:sz w:val="32"/>
          <w:szCs w:val="32"/>
        </w:rPr>
        <w:t>万元，其他资金</w:t>
      </w:r>
      <w:r w:rsidRPr="00687F88">
        <w:rPr>
          <w:rFonts w:ascii="仿宋" w:eastAsia="仿宋" w:hAnsi="仿宋" w:cs="Times New Roman Regular"/>
          <w:sz w:val="32"/>
        </w:rPr>
        <w:t>0</w:t>
      </w:r>
      <w:r w:rsidRPr="00687F88">
        <w:rPr>
          <w:rFonts w:ascii="仿宋" w:eastAsia="仿宋" w:hAnsi="仿宋" w:cs="Times New Roman Regular"/>
          <w:sz w:val="32"/>
          <w:szCs w:val="32"/>
        </w:rPr>
        <w:t>万元。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本</w:t>
      </w:r>
      <w:r w:rsidRPr="00687F88">
        <w:rPr>
          <w:rFonts w:ascii="仿宋" w:eastAsia="仿宋" w:hAnsi="仿宋" w:cs="Times New Roman Regular" w:hint="eastAsia"/>
          <w:sz w:val="32"/>
          <w:szCs w:val="32"/>
        </w:rPr>
        <w:t>项目</w:t>
      </w:r>
      <w:r w:rsidRPr="00687F88">
        <w:rPr>
          <w:rFonts w:ascii="仿宋" w:eastAsia="仿宋" w:hAnsi="仿宋" w:cs="Times New Roman Regular"/>
          <w:sz w:val="32"/>
          <w:szCs w:val="32"/>
        </w:rPr>
        <w:t>资金</w:t>
      </w:r>
      <w:r w:rsidRPr="00687F88">
        <w:rPr>
          <w:rFonts w:ascii="仿宋" w:eastAsia="仿宋" w:hAnsi="仿宋" w:cs="Times New Roman Regular" w:hint="eastAsia"/>
          <w:sz w:val="32"/>
          <w:szCs w:val="32"/>
        </w:rPr>
        <w:t>变动后预算数</w:t>
      </w:r>
      <w:r w:rsidRPr="00687F88">
        <w:rPr>
          <w:rFonts w:ascii="仿宋" w:eastAsia="仿宋" w:hAnsi="仿宋" w:cs="Times New Roman Regular"/>
          <w:sz w:val="32"/>
          <w:szCs w:val="32"/>
        </w:rPr>
        <w:t>29.78</w:t>
      </w:r>
      <w:r w:rsidRPr="00687F88">
        <w:rPr>
          <w:rFonts w:ascii="仿宋" w:eastAsia="仿宋" w:hAnsi="仿宋" w:cs="Times New Roman Regular"/>
          <w:sz w:val="32"/>
        </w:rPr>
        <w:t>万元，其中：财政拨款29.78万元，其他资金0万元。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本</w:t>
      </w:r>
      <w:r w:rsidRPr="00687F88">
        <w:rPr>
          <w:rFonts w:ascii="仿宋" w:eastAsia="仿宋" w:hAnsi="仿宋" w:cs="Times New Roman Regular" w:hint="eastAsia"/>
          <w:sz w:val="32"/>
          <w:szCs w:val="32"/>
        </w:rPr>
        <w:t>项目</w:t>
      </w:r>
      <w:r w:rsidRPr="00687F88">
        <w:rPr>
          <w:rFonts w:ascii="仿宋" w:eastAsia="仿宋" w:hAnsi="仿宋" w:cs="Times New Roman Regular"/>
          <w:sz w:val="32"/>
          <w:szCs w:val="32"/>
        </w:rPr>
        <w:t>资金全年执行数</w:t>
      </w:r>
      <w:r w:rsidRPr="00687F88">
        <w:rPr>
          <w:rFonts w:ascii="仿宋" w:eastAsia="仿宋" w:hAnsi="仿宋" w:cs="Times New Roman Regular"/>
          <w:sz w:val="32"/>
        </w:rPr>
        <w:t>29.78万元</w:t>
      </w:r>
      <w:r w:rsidRPr="00687F88">
        <w:rPr>
          <w:rFonts w:ascii="仿宋" w:eastAsia="仿宋" w:hAnsi="仿宋" w:cs="Times New Roman Regular" w:hint="eastAsia"/>
          <w:sz w:val="32"/>
          <w:szCs w:val="32"/>
        </w:rPr>
        <w:t>、执行率为</w:t>
      </w:r>
      <w:r w:rsidRPr="00687F88">
        <w:rPr>
          <w:rFonts w:ascii="仿宋" w:eastAsia="仿宋" w:hAnsi="仿宋" w:cs="Times New Roman Regular"/>
          <w:sz w:val="32"/>
          <w:szCs w:val="32"/>
        </w:rPr>
        <w:t>100</w:t>
      </w:r>
      <w:r w:rsidRPr="00687F88">
        <w:rPr>
          <w:rFonts w:ascii="仿宋" w:eastAsia="仿宋" w:hAnsi="仿宋" w:cs="Times New Roman Regular" w:hint="eastAsia"/>
          <w:sz w:val="32"/>
          <w:szCs w:val="32"/>
        </w:rPr>
        <w:t>%</w:t>
      </w:r>
      <w:r w:rsidRPr="00687F88">
        <w:rPr>
          <w:rFonts w:ascii="仿宋" w:eastAsia="仿宋" w:hAnsi="仿宋" w:cs="Times New Roman Regular"/>
          <w:sz w:val="32"/>
          <w:szCs w:val="32"/>
        </w:rPr>
        <w:t>，其中：财政拨款</w:t>
      </w:r>
      <w:r w:rsidRPr="00687F88">
        <w:rPr>
          <w:rFonts w:ascii="仿宋" w:eastAsia="仿宋" w:hAnsi="仿宋" w:cs="Times New Roman Regular"/>
          <w:sz w:val="32"/>
        </w:rPr>
        <w:t>29.78万元，其他资金0万元。</w:t>
      </w:r>
    </w:p>
    <w:p w:rsidR="005051F3" w:rsidRPr="00687F88" w:rsidRDefault="00920A56">
      <w:pPr>
        <w:topLinePunct/>
        <w:spacing w:line="520" w:lineRule="exact"/>
        <w:ind w:firstLine="640"/>
        <w:outlineLvl w:val="1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（三）项目资金产出情况。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种业振兴项目年初预算金额为29.78万元，实际执行数为29.79万元，执行率100%。项目内容为实施国家级畜禽核心育种场重要动物疫病检测，采购诊断试剂耗材29.78万元，确保畜禽核心育种场重要动物疫病检测准确率。通过种业振兴项目的实施，为核心育种场建设提供科学技术指导，提高养殖环节安全管理水平和净化工作能力及水平，推动地区种业振兴畜牧业提质增效。</w:t>
      </w:r>
    </w:p>
    <w:p w:rsidR="005051F3" w:rsidRPr="00687F88" w:rsidRDefault="00920A56">
      <w:pPr>
        <w:topLinePunct/>
        <w:spacing w:line="520" w:lineRule="exact"/>
        <w:ind w:firstLine="640"/>
        <w:outlineLvl w:val="1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（四）项目资金管理情况。</w:t>
      </w:r>
    </w:p>
    <w:p w:rsidR="005051F3" w:rsidRPr="00687F88" w:rsidRDefault="00920A56" w:rsidP="00687F88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中心成立项目领导小组，对项目实施全程监控，同时，中心制定实施《单位层面内部控制制度（试行）》《收支业务内部控制制度（试行）》《政府采购业务内部控制制度（试行）》《建设项目业务内部控制制度（试行）》《资产业务内部控制制度（试行）》《合同业务内部控制制度（试行）》《财务管理办法》《经费支出管理办法》《公务卡结算管理</w:t>
      </w:r>
      <w:r w:rsidRPr="00687F88">
        <w:rPr>
          <w:rFonts w:ascii="仿宋" w:eastAsia="仿宋" w:hAnsi="仿宋" w:cs="Times New Roman Regular"/>
          <w:sz w:val="32"/>
          <w:szCs w:val="32"/>
        </w:rPr>
        <w:lastRenderedPageBreak/>
        <w:t>办法》等制度、办法，确保了项目资金规范管理使用。</w:t>
      </w:r>
    </w:p>
    <w:p w:rsidR="005051F3" w:rsidRDefault="00920A56" w:rsidP="00687F88">
      <w:pPr>
        <w:pStyle w:val="1"/>
        <w:ind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三、项目绩效情况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(一) 产出指标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1.数量指标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（1）畜禽核心育种场重要动物疫病检测(个)，目标值26</w:t>
      </w:r>
      <w:r w:rsidRPr="00687F88">
        <w:rPr>
          <w:rFonts w:ascii="仿宋" w:eastAsia="仿宋" w:hAnsi="仿宋" w:cs="Times New Roman Regular"/>
          <w:sz w:val="32"/>
          <w:szCs w:val="32"/>
        </w:rPr>
        <w:t>，完成值</w:t>
      </w:r>
      <w:r w:rsidRPr="00687F88">
        <w:rPr>
          <w:rFonts w:ascii="仿宋" w:eastAsia="仿宋" w:hAnsi="仿宋" w:cs="Times New Roman Regular"/>
          <w:sz w:val="32"/>
        </w:rPr>
        <w:t>73</w:t>
      </w:r>
      <w:r w:rsidRPr="00687F88">
        <w:rPr>
          <w:rFonts w:ascii="仿宋" w:eastAsia="仿宋" w:hAnsi="仿宋" w:cs="Times New Roman Regular"/>
          <w:sz w:val="32"/>
          <w:szCs w:val="32"/>
        </w:rPr>
        <w:t>，分值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，得分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（2）诊断试剂采购数量(盒)，目标值95</w:t>
      </w:r>
      <w:r w:rsidRPr="00687F88">
        <w:rPr>
          <w:rFonts w:ascii="仿宋" w:eastAsia="仿宋" w:hAnsi="仿宋" w:cs="Times New Roman Regular"/>
          <w:sz w:val="32"/>
          <w:szCs w:val="32"/>
        </w:rPr>
        <w:t>，完成值</w:t>
      </w:r>
      <w:r w:rsidRPr="00687F88">
        <w:rPr>
          <w:rFonts w:ascii="仿宋" w:eastAsia="仿宋" w:hAnsi="仿宋" w:cs="Times New Roman Regular"/>
          <w:sz w:val="32"/>
        </w:rPr>
        <w:t>108</w:t>
      </w:r>
      <w:r w:rsidRPr="00687F88">
        <w:rPr>
          <w:rFonts w:ascii="仿宋" w:eastAsia="仿宋" w:hAnsi="仿宋" w:cs="Times New Roman Regular"/>
          <w:sz w:val="32"/>
          <w:szCs w:val="32"/>
        </w:rPr>
        <w:t>，分值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，得分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（3）样品采集数(份)，目标值2300</w:t>
      </w:r>
      <w:r w:rsidRPr="00687F88">
        <w:rPr>
          <w:rFonts w:ascii="仿宋" w:eastAsia="仿宋" w:hAnsi="仿宋" w:cs="Times New Roman Regular"/>
          <w:sz w:val="32"/>
          <w:szCs w:val="32"/>
        </w:rPr>
        <w:t>，完成值</w:t>
      </w:r>
      <w:r w:rsidRPr="00687F88">
        <w:rPr>
          <w:rFonts w:ascii="仿宋" w:eastAsia="仿宋" w:hAnsi="仿宋" w:cs="Times New Roman Regular"/>
          <w:sz w:val="32"/>
        </w:rPr>
        <w:t>6420</w:t>
      </w:r>
      <w:r w:rsidRPr="00687F88">
        <w:rPr>
          <w:rFonts w:ascii="仿宋" w:eastAsia="仿宋" w:hAnsi="仿宋" w:cs="Times New Roman Regular"/>
          <w:sz w:val="32"/>
          <w:szCs w:val="32"/>
        </w:rPr>
        <w:t>，分值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，得分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2.质量指标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（1）畜禽核心育种场重要动物疫病检测准确率(%)，目标值90</w:t>
      </w:r>
      <w:r w:rsidRPr="00687F88">
        <w:rPr>
          <w:rFonts w:ascii="仿宋" w:eastAsia="仿宋" w:hAnsi="仿宋" w:cs="Times New Roman Regular"/>
          <w:sz w:val="32"/>
          <w:szCs w:val="32"/>
        </w:rPr>
        <w:t>，完成值</w:t>
      </w:r>
      <w:r w:rsidRPr="00687F88">
        <w:rPr>
          <w:rFonts w:ascii="仿宋" w:eastAsia="仿宋" w:hAnsi="仿宋" w:cs="Times New Roman Regular"/>
          <w:sz w:val="32"/>
        </w:rPr>
        <w:t>92</w:t>
      </w:r>
      <w:r w:rsidRPr="00687F88">
        <w:rPr>
          <w:rFonts w:ascii="仿宋" w:eastAsia="仿宋" w:hAnsi="仿宋" w:cs="Times New Roman Regular"/>
          <w:sz w:val="32"/>
          <w:szCs w:val="32"/>
        </w:rPr>
        <w:t>，分值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，得分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（2）动物疫病监测合格率(%)，目标值70</w:t>
      </w:r>
      <w:r w:rsidRPr="00687F88">
        <w:rPr>
          <w:rFonts w:ascii="仿宋" w:eastAsia="仿宋" w:hAnsi="仿宋" w:cs="Times New Roman Regular"/>
          <w:sz w:val="32"/>
          <w:szCs w:val="32"/>
        </w:rPr>
        <w:t>，完成值</w:t>
      </w:r>
      <w:r w:rsidRPr="00687F88">
        <w:rPr>
          <w:rFonts w:ascii="仿宋" w:eastAsia="仿宋" w:hAnsi="仿宋" w:cs="Times New Roman Regular"/>
          <w:sz w:val="32"/>
        </w:rPr>
        <w:t>80</w:t>
      </w:r>
      <w:r w:rsidRPr="00687F88">
        <w:rPr>
          <w:rFonts w:ascii="仿宋" w:eastAsia="仿宋" w:hAnsi="仿宋" w:cs="Times New Roman Regular"/>
          <w:sz w:val="32"/>
          <w:szCs w:val="32"/>
        </w:rPr>
        <w:t>，分值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，得分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（3）样品采集完成率(%)，目标值90</w:t>
      </w:r>
      <w:r w:rsidRPr="00687F88">
        <w:rPr>
          <w:rFonts w:ascii="仿宋" w:eastAsia="仿宋" w:hAnsi="仿宋" w:cs="Times New Roman Regular"/>
          <w:sz w:val="32"/>
          <w:szCs w:val="32"/>
        </w:rPr>
        <w:t>，完成值</w:t>
      </w:r>
      <w:r w:rsidRPr="00687F88">
        <w:rPr>
          <w:rFonts w:ascii="仿宋" w:eastAsia="仿宋" w:hAnsi="仿宋" w:cs="Times New Roman Regular"/>
          <w:sz w:val="32"/>
        </w:rPr>
        <w:t>95</w:t>
      </w:r>
      <w:r w:rsidRPr="00687F88">
        <w:rPr>
          <w:rFonts w:ascii="仿宋" w:eastAsia="仿宋" w:hAnsi="仿宋" w:cs="Times New Roman Regular"/>
          <w:sz w:val="32"/>
          <w:szCs w:val="32"/>
        </w:rPr>
        <w:t>，分值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，得分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3.时效指标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（1）监测完成时间(月)，目标值12</w:t>
      </w:r>
      <w:r w:rsidRPr="00687F88">
        <w:rPr>
          <w:rFonts w:ascii="仿宋" w:eastAsia="仿宋" w:hAnsi="仿宋" w:cs="Times New Roman Regular"/>
          <w:sz w:val="32"/>
          <w:szCs w:val="32"/>
        </w:rPr>
        <w:t>，完成值</w:t>
      </w:r>
      <w:r w:rsidRPr="00687F88">
        <w:rPr>
          <w:rFonts w:ascii="仿宋" w:eastAsia="仿宋" w:hAnsi="仿宋" w:cs="Times New Roman Regular"/>
          <w:sz w:val="32"/>
        </w:rPr>
        <w:t>12</w:t>
      </w:r>
      <w:r w:rsidRPr="00687F88">
        <w:rPr>
          <w:rFonts w:ascii="仿宋" w:eastAsia="仿宋" w:hAnsi="仿宋" w:cs="Times New Roman Regular"/>
          <w:sz w:val="32"/>
          <w:szCs w:val="32"/>
        </w:rPr>
        <w:t>，分值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，得分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（2）样品采集完成时间(月)，目标值12</w:t>
      </w:r>
      <w:r w:rsidRPr="00687F88">
        <w:rPr>
          <w:rFonts w:ascii="仿宋" w:eastAsia="仿宋" w:hAnsi="仿宋" w:cs="Times New Roman Regular"/>
          <w:sz w:val="32"/>
          <w:szCs w:val="32"/>
        </w:rPr>
        <w:t>，完成值</w:t>
      </w:r>
      <w:r w:rsidRPr="00687F88">
        <w:rPr>
          <w:rFonts w:ascii="仿宋" w:eastAsia="仿宋" w:hAnsi="仿宋" w:cs="Times New Roman Regular"/>
          <w:sz w:val="32"/>
        </w:rPr>
        <w:t>12</w:t>
      </w:r>
      <w:r w:rsidRPr="00687F88">
        <w:rPr>
          <w:rFonts w:ascii="仿宋" w:eastAsia="仿宋" w:hAnsi="仿宋" w:cs="Times New Roman Regular"/>
          <w:sz w:val="32"/>
          <w:szCs w:val="32"/>
        </w:rPr>
        <w:t>，分值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，得分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4.成本指标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（1）诊断试剂采购成本(元/盒)，目标值2526</w:t>
      </w:r>
      <w:r w:rsidRPr="00687F88">
        <w:rPr>
          <w:rFonts w:ascii="仿宋" w:eastAsia="仿宋" w:hAnsi="仿宋" w:cs="Times New Roman Regular"/>
          <w:sz w:val="32"/>
          <w:szCs w:val="32"/>
        </w:rPr>
        <w:t>，完成值</w:t>
      </w:r>
      <w:r w:rsidRPr="00687F88">
        <w:rPr>
          <w:rFonts w:ascii="仿宋" w:eastAsia="仿宋" w:hAnsi="仿宋" w:cs="Times New Roman Regular"/>
          <w:sz w:val="32"/>
        </w:rPr>
        <w:t>2247</w:t>
      </w:r>
      <w:r w:rsidRPr="00687F88">
        <w:rPr>
          <w:rFonts w:ascii="仿宋" w:eastAsia="仿宋" w:hAnsi="仿宋" w:cs="Times New Roman Regular"/>
          <w:sz w:val="32"/>
          <w:szCs w:val="32"/>
        </w:rPr>
        <w:t>，分值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，得分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（2）监测样品成本(元/份)，目标值130</w:t>
      </w:r>
      <w:r w:rsidRPr="00687F88">
        <w:rPr>
          <w:rFonts w:ascii="仿宋" w:eastAsia="仿宋" w:hAnsi="仿宋" w:cs="Times New Roman Regular"/>
          <w:sz w:val="32"/>
          <w:szCs w:val="32"/>
        </w:rPr>
        <w:t>，完成值</w:t>
      </w:r>
      <w:r w:rsidRPr="00687F88">
        <w:rPr>
          <w:rFonts w:ascii="仿宋" w:eastAsia="仿宋" w:hAnsi="仿宋" w:cs="Times New Roman Regular"/>
          <w:sz w:val="32"/>
        </w:rPr>
        <w:t>116.8</w:t>
      </w:r>
      <w:r w:rsidRPr="00687F88">
        <w:rPr>
          <w:rFonts w:ascii="仿宋" w:eastAsia="仿宋" w:hAnsi="仿宋" w:cs="Times New Roman Regular"/>
          <w:sz w:val="32"/>
          <w:szCs w:val="32"/>
        </w:rPr>
        <w:t>，</w:t>
      </w:r>
      <w:r w:rsidRPr="00687F88">
        <w:rPr>
          <w:rFonts w:ascii="仿宋" w:eastAsia="仿宋" w:hAnsi="仿宋" w:cs="Times New Roman Regular"/>
          <w:sz w:val="32"/>
          <w:szCs w:val="32"/>
        </w:rPr>
        <w:lastRenderedPageBreak/>
        <w:t>分值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，得分</w:t>
      </w:r>
      <w:r w:rsidRPr="00687F88">
        <w:rPr>
          <w:rFonts w:ascii="仿宋" w:eastAsia="仿宋" w:hAnsi="仿宋" w:cs="Times New Roman Regular"/>
          <w:sz w:val="32"/>
        </w:rPr>
        <w:t>5</w:t>
      </w:r>
      <w:r w:rsidRPr="00687F88">
        <w:rPr>
          <w:rFonts w:ascii="仿宋" w:eastAsia="仿宋" w:hAnsi="仿宋" w:cs="Times New Roman Regular"/>
          <w:sz w:val="32"/>
          <w:szCs w:val="32"/>
        </w:rPr>
        <w:t>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(二) 效益指标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5.社会效益指标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（1）提高养殖环节安全管理水平和净化工作能力及水平，目标值效果显著</w:t>
      </w:r>
      <w:r w:rsidRPr="00687F88">
        <w:rPr>
          <w:rFonts w:ascii="仿宋" w:eastAsia="仿宋" w:hAnsi="仿宋" w:cs="Times New Roman Regular"/>
          <w:sz w:val="32"/>
          <w:szCs w:val="32"/>
        </w:rPr>
        <w:t>，完成值，分值</w:t>
      </w:r>
      <w:r w:rsidRPr="00687F88">
        <w:rPr>
          <w:rFonts w:ascii="仿宋" w:eastAsia="仿宋" w:hAnsi="仿宋" w:cs="Times New Roman Regular"/>
          <w:sz w:val="32"/>
        </w:rPr>
        <w:t>15</w:t>
      </w:r>
      <w:r w:rsidRPr="00687F88">
        <w:rPr>
          <w:rFonts w:ascii="仿宋" w:eastAsia="仿宋" w:hAnsi="仿宋" w:cs="Times New Roman Regular"/>
          <w:sz w:val="32"/>
          <w:szCs w:val="32"/>
        </w:rPr>
        <w:t>，得分</w:t>
      </w:r>
      <w:r w:rsidRPr="00687F88">
        <w:rPr>
          <w:rFonts w:ascii="仿宋" w:eastAsia="仿宋" w:hAnsi="仿宋" w:cs="Times New Roman Regular"/>
          <w:sz w:val="32"/>
        </w:rPr>
        <w:t>15</w:t>
      </w:r>
      <w:r w:rsidRPr="00687F88">
        <w:rPr>
          <w:rFonts w:ascii="仿宋" w:eastAsia="仿宋" w:hAnsi="仿宋" w:cs="Times New Roman Regular"/>
          <w:sz w:val="32"/>
          <w:szCs w:val="32"/>
        </w:rPr>
        <w:t>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6.可持续影响指标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（1）推动地区种业振兴畜牧业提质增效，目标值长期</w:t>
      </w:r>
      <w:r w:rsidRPr="00687F88">
        <w:rPr>
          <w:rFonts w:ascii="仿宋" w:eastAsia="仿宋" w:hAnsi="仿宋" w:cs="Times New Roman Regular"/>
          <w:sz w:val="32"/>
          <w:szCs w:val="32"/>
        </w:rPr>
        <w:t>，完成值，分值</w:t>
      </w:r>
      <w:r w:rsidRPr="00687F88">
        <w:rPr>
          <w:rFonts w:ascii="仿宋" w:eastAsia="仿宋" w:hAnsi="仿宋" w:cs="Times New Roman Regular"/>
          <w:sz w:val="32"/>
        </w:rPr>
        <w:t>15</w:t>
      </w:r>
      <w:r w:rsidRPr="00687F88">
        <w:rPr>
          <w:rFonts w:ascii="仿宋" w:eastAsia="仿宋" w:hAnsi="仿宋" w:cs="Times New Roman Regular"/>
          <w:sz w:val="32"/>
          <w:szCs w:val="32"/>
        </w:rPr>
        <w:t>，得分</w:t>
      </w:r>
      <w:r w:rsidRPr="00687F88">
        <w:rPr>
          <w:rFonts w:ascii="仿宋" w:eastAsia="仿宋" w:hAnsi="仿宋" w:cs="Times New Roman Regular"/>
          <w:sz w:val="32"/>
        </w:rPr>
        <w:t>15</w:t>
      </w:r>
      <w:r w:rsidRPr="00687F88">
        <w:rPr>
          <w:rFonts w:ascii="仿宋" w:eastAsia="仿宋" w:hAnsi="仿宋" w:cs="Times New Roman Regular"/>
          <w:sz w:val="32"/>
          <w:szCs w:val="32"/>
        </w:rPr>
        <w:t>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(三) 满意度指标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7.服务对象满意度指标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</w:rPr>
        <w:t>（1）核心育种场满意度(%)，目标值95</w:t>
      </w:r>
      <w:r w:rsidRPr="00687F88">
        <w:rPr>
          <w:rFonts w:ascii="仿宋" w:eastAsia="仿宋" w:hAnsi="仿宋" w:cs="Times New Roman Regular"/>
          <w:sz w:val="32"/>
          <w:szCs w:val="32"/>
        </w:rPr>
        <w:t>，完成值</w:t>
      </w:r>
      <w:r w:rsidRPr="00687F88">
        <w:rPr>
          <w:rFonts w:ascii="仿宋" w:eastAsia="仿宋" w:hAnsi="仿宋" w:cs="Times New Roman Regular"/>
          <w:sz w:val="32"/>
        </w:rPr>
        <w:t>95</w:t>
      </w:r>
      <w:r w:rsidRPr="00687F88">
        <w:rPr>
          <w:rFonts w:ascii="仿宋" w:eastAsia="仿宋" w:hAnsi="仿宋" w:cs="Times New Roman Regular"/>
          <w:sz w:val="32"/>
          <w:szCs w:val="32"/>
        </w:rPr>
        <w:t>，分值</w:t>
      </w:r>
      <w:r w:rsidRPr="00687F88">
        <w:rPr>
          <w:rFonts w:ascii="仿宋" w:eastAsia="仿宋" w:hAnsi="仿宋" w:cs="Times New Roman Regular"/>
          <w:sz w:val="32"/>
        </w:rPr>
        <w:t>10</w:t>
      </w:r>
      <w:r w:rsidRPr="00687F88">
        <w:rPr>
          <w:rFonts w:ascii="仿宋" w:eastAsia="仿宋" w:hAnsi="仿宋" w:cs="Times New Roman Regular"/>
          <w:sz w:val="32"/>
          <w:szCs w:val="32"/>
        </w:rPr>
        <w:t>，得分</w:t>
      </w:r>
      <w:r w:rsidRPr="00687F88">
        <w:rPr>
          <w:rFonts w:ascii="仿宋" w:eastAsia="仿宋" w:hAnsi="仿宋" w:cs="Times New Roman Regular"/>
          <w:sz w:val="32"/>
        </w:rPr>
        <w:t>10</w:t>
      </w:r>
      <w:r w:rsidRPr="00687F88">
        <w:rPr>
          <w:rFonts w:ascii="仿宋" w:eastAsia="仿宋" w:hAnsi="仿宋" w:cs="Times New Roman Regular"/>
          <w:sz w:val="32"/>
          <w:szCs w:val="32"/>
        </w:rPr>
        <w:t>。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(四) 自评得分情况</w:t>
      </w:r>
    </w:p>
    <w:p w:rsidR="005051F3" w:rsidRPr="00687F88" w:rsidRDefault="00920A56">
      <w:pPr>
        <w:topLinePunct/>
        <w:spacing w:line="520" w:lineRule="exact"/>
        <w:ind w:firstLine="640"/>
        <w:rPr>
          <w:rFonts w:ascii="仿宋" w:eastAsia="仿宋" w:hAnsi="仿宋" w:cs="Times New Roman Regular"/>
          <w:sz w:val="32"/>
          <w:szCs w:val="32"/>
        </w:rPr>
      </w:pPr>
      <w:r w:rsidRPr="00687F88">
        <w:rPr>
          <w:rFonts w:ascii="仿宋" w:eastAsia="仿宋" w:hAnsi="仿宋" w:cs="Times New Roman Regular"/>
          <w:sz w:val="32"/>
          <w:szCs w:val="32"/>
        </w:rPr>
        <w:t>本项目绩效自评得分</w:t>
      </w:r>
      <w:r w:rsidRPr="00687F88">
        <w:rPr>
          <w:rFonts w:ascii="仿宋" w:eastAsia="仿宋" w:hAnsi="仿宋" w:cs="Times New Roman Regular"/>
          <w:sz w:val="32"/>
        </w:rPr>
        <w:t>100分，等级为优</w:t>
      </w:r>
      <w:r w:rsidRPr="00687F88">
        <w:rPr>
          <w:rFonts w:ascii="仿宋" w:eastAsia="仿宋" w:hAnsi="仿宋" w:cs="Times New Roman Regular"/>
          <w:sz w:val="32"/>
          <w:szCs w:val="32"/>
        </w:rPr>
        <w:t>。</w:t>
      </w:r>
    </w:p>
    <w:p w:rsidR="005051F3" w:rsidRPr="00687F88" w:rsidRDefault="00920A56" w:rsidP="00687F88">
      <w:pPr>
        <w:pStyle w:val="1"/>
        <w:ind w:firstLine="643"/>
        <w:rPr>
          <w:rFonts w:ascii="黑体" w:eastAsia="黑体" w:hAnsi="黑体"/>
          <w:sz w:val="32"/>
          <w:szCs w:val="32"/>
        </w:rPr>
      </w:pPr>
      <w:r w:rsidRPr="00687F88">
        <w:rPr>
          <w:rFonts w:ascii="黑体" w:eastAsia="黑体" w:hAnsi="黑体"/>
          <w:sz w:val="32"/>
          <w:szCs w:val="32"/>
        </w:rPr>
        <w:t>四、存在问题</w:t>
      </w:r>
    </w:p>
    <w:p w:rsidR="005051F3" w:rsidRDefault="00920A56">
      <w:pPr>
        <w:topLinePunct/>
        <w:spacing w:line="520" w:lineRule="exact"/>
        <w:ind w:firstLine="640"/>
        <w:outlineLvl w:val="1"/>
        <w:rPr>
          <w:rFonts w:ascii="Times New Roman Regular" w:eastAsia="仿宋" w:hAnsi="Times New Roman Regular" w:cs="Times New Roman Regular" w:hint="eastAsia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（一）项目立项、实施存在问题。</w:t>
      </w:r>
    </w:p>
    <w:p w:rsidR="0018057A" w:rsidRDefault="0018057A" w:rsidP="0018057A">
      <w:pPr>
        <w:topLinePunct/>
        <w:spacing w:line="520" w:lineRule="exact"/>
        <w:ind w:firstLineChars="150"/>
        <w:outlineLvl w:val="1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</w:rPr>
        <w:t xml:space="preserve"> 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无</w:t>
      </w:r>
    </w:p>
    <w:p w:rsidR="005051F3" w:rsidRDefault="00920A56" w:rsidP="00687F88">
      <w:pPr>
        <w:topLinePunct/>
        <w:spacing w:line="520" w:lineRule="exact"/>
        <w:ind w:firstLine="640"/>
        <w:outlineLvl w:val="1"/>
        <w:rPr>
          <w:rFonts w:ascii="Times New Roman Regular" w:eastAsia="仿宋" w:hAnsi="Times New Roman Regular" w:cs="Times New Roman Regular" w:hint="eastAsia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（二）资金管理使用存在问题</w:t>
      </w:r>
    </w:p>
    <w:p w:rsidR="0018057A" w:rsidRDefault="0018057A" w:rsidP="00687F88">
      <w:pPr>
        <w:topLinePunct/>
        <w:spacing w:line="520" w:lineRule="exact"/>
        <w:ind w:firstLine="640"/>
        <w:outlineLvl w:val="1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无</w:t>
      </w:r>
    </w:p>
    <w:p w:rsidR="005051F3" w:rsidRPr="00687F88" w:rsidRDefault="00920A56" w:rsidP="00687F88">
      <w:pPr>
        <w:pStyle w:val="1"/>
        <w:ind w:firstLine="643"/>
        <w:rPr>
          <w:rFonts w:ascii="黑体" w:eastAsia="黑体" w:hAnsi="黑体"/>
          <w:sz w:val="32"/>
          <w:szCs w:val="32"/>
        </w:rPr>
      </w:pPr>
      <w:r w:rsidRPr="00687F88">
        <w:rPr>
          <w:rFonts w:ascii="黑体" w:eastAsia="黑体" w:hAnsi="黑体"/>
          <w:sz w:val="32"/>
          <w:szCs w:val="32"/>
        </w:rPr>
        <w:t>五、其他需要说明的问题</w:t>
      </w:r>
    </w:p>
    <w:p w:rsidR="005051F3" w:rsidRDefault="00920A56">
      <w:pPr>
        <w:topLinePunct/>
        <w:spacing w:line="520" w:lineRule="exact"/>
        <w:ind w:firstLine="640"/>
        <w:outlineLvl w:val="1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（一）后续工作计划。</w:t>
      </w:r>
    </w:p>
    <w:p w:rsidR="005051F3" w:rsidRDefault="00920A56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按照国家级畜禽核心育种场重要动物疫病检测管理工作总体部署，进一步细化预算编制和绩效目标，提高各项指标评价的可操作性。强化绩效进度的跟踪，开展项目绩效评价，确保种业振兴绩效目标的完成。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结合单位工作实际，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lastRenderedPageBreak/>
        <w:t>制定相应的工作计划，并根据上级部门相关任务要求，按计划稳步推进。年度项目任务下达后，将目标任务分解到相应的科室，做到责任到人。</w:t>
      </w:r>
    </w:p>
    <w:p w:rsidR="005051F3" w:rsidRDefault="00920A56">
      <w:pPr>
        <w:topLinePunct/>
        <w:spacing w:line="520" w:lineRule="exact"/>
        <w:ind w:firstLine="640"/>
        <w:outlineLvl w:val="1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（二）措施及办法。</w:t>
      </w:r>
    </w:p>
    <w:p w:rsidR="005051F3" w:rsidRDefault="00687F88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无</w:t>
      </w:r>
    </w:p>
    <w:sectPr w:rsidR="005051F3" w:rsidSect="00505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D32" w:rsidRDefault="00936D32">
      <w:pPr>
        <w:spacing w:line="240" w:lineRule="auto"/>
      </w:pPr>
    </w:p>
  </w:endnote>
  <w:endnote w:type="continuationSeparator" w:id="1">
    <w:p w:rsidR="00936D32" w:rsidRDefault="00936D32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F3" w:rsidRDefault="005051F3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F3" w:rsidRDefault="005051F3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F3" w:rsidRDefault="005051F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D32" w:rsidRDefault="00936D32"/>
  </w:footnote>
  <w:footnote w:type="continuationSeparator" w:id="1">
    <w:p w:rsidR="00936D32" w:rsidRDefault="00936D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F3" w:rsidRDefault="005051F3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F3" w:rsidRDefault="005051F3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F3" w:rsidRDefault="005051F3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Y2OTMyNGMyN2EzYzcxNDNmMDdlYzA4ZmI3ZmEyMmYifQ=="/>
  </w:docVars>
  <w:rsids>
    <w:rsidRoot w:val="2B6F4C9D"/>
    <w:rsid w:val="BEDE3919"/>
    <w:rsid w:val="BEFD9100"/>
    <w:rsid w:val="BF9AF82A"/>
    <w:rsid w:val="BFFF8D4D"/>
    <w:rsid w:val="C6BE4012"/>
    <w:rsid w:val="C7FD1EA7"/>
    <w:rsid w:val="CDD8E21F"/>
    <w:rsid w:val="CE5BA650"/>
    <w:rsid w:val="D2FB139D"/>
    <w:rsid w:val="D77B0E09"/>
    <w:rsid w:val="DB8DE95B"/>
    <w:rsid w:val="DB9B6787"/>
    <w:rsid w:val="DD95C9AE"/>
    <w:rsid w:val="DDEB5770"/>
    <w:rsid w:val="DDEFCCD4"/>
    <w:rsid w:val="DDFF60F6"/>
    <w:rsid w:val="DF3F3FFB"/>
    <w:rsid w:val="DF6DEA49"/>
    <w:rsid w:val="DFDB47F0"/>
    <w:rsid w:val="DFF6FB70"/>
    <w:rsid w:val="E3E6D3A3"/>
    <w:rsid w:val="E5FF00B6"/>
    <w:rsid w:val="EECBEAED"/>
    <w:rsid w:val="EEFD4FEB"/>
    <w:rsid w:val="EF5ADFB9"/>
    <w:rsid w:val="EF7BB52C"/>
    <w:rsid w:val="EFB6A658"/>
    <w:rsid w:val="F4FDCC48"/>
    <w:rsid w:val="F8898F95"/>
    <w:rsid w:val="FAB8406D"/>
    <w:rsid w:val="FBDD58B4"/>
    <w:rsid w:val="FBFF0A5B"/>
    <w:rsid w:val="FD6F2560"/>
    <w:rsid w:val="FDAEFF09"/>
    <w:rsid w:val="FDD7B4F3"/>
    <w:rsid w:val="FE2E69B1"/>
    <w:rsid w:val="FE72F574"/>
    <w:rsid w:val="FEED136A"/>
    <w:rsid w:val="FF4F4918"/>
    <w:rsid w:val="FFA8FF05"/>
    <w:rsid w:val="FFB3C8D6"/>
    <w:rsid w:val="FFDD29A0"/>
    <w:rsid w:val="FFE72D86"/>
    <w:rsid w:val="FFF34EB3"/>
    <w:rsid w:val="FFFD51E4"/>
    <w:rsid w:val="FFFF75EB"/>
    <w:rsid w:val="000A297C"/>
    <w:rsid w:val="0018057A"/>
    <w:rsid w:val="004C2775"/>
    <w:rsid w:val="004D77F5"/>
    <w:rsid w:val="005051F3"/>
    <w:rsid w:val="00687F88"/>
    <w:rsid w:val="00756160"/>
    <w:rsid w:val="00852652"/>
    <w:rsid w:val="00867BA5"/>
    <w:rsid w:val="00920A56"/>
    <w:rsid w:val="00936D32"/>
    <w:rsid w:val="0096249A"/>
    <w:rsid w:val="00AF50B8"/>
    <w:rsid w:val="00B12946"/>
    <w:rsid w:val="00CA048F"/>
    <w:rsid w:val="00E024D2"/>
    <w:rsid w:val="00E54742"/>
    <w:rsid w:val="00F1296C"/>
    <w:rsid w:val="01614212"/>
    <w:rsid w:val="01964270"/>
    <w:rsid w:val="026752A9"/>
    <w:rsid w:val="03C2244D"/>
    <w:rsid w:val="04751E8B"/>
    <w:rsid w:val="049C7DEF"/>
    <w:rsid w:val="04A96372"/>
    <w:rsid w:val="04C2697B"/>
    <w:rsid w:val="05156224"/>
    <w:rsid w:val="0620235A"/>
    <w:rsid w:val="069550DB"/>
    <w:rsid w:val="06AB7BA4"/>
    <w:rsid w:val="074327A4"/>
    <w:rsid w:val="07CB6A82"/>
    <w:rsid w:val="084D2748"/>
    <w:rsid w:val="09DD9E46"/>
    <w:rsid w:val="0A821835"/>
    <w:rsid w:val="0B30242D"/>
    <w:rsid w:val="0BFB6AFD"/>
    <w:rsid w:val="0C062F64"/>
    <w:rsid w:val="0F0A7121"/>
    <w:rsid w:val="0F18115A"/>
    <w:rsid w:val="0F4B3357"/>
    <w:rsid w:val="0F6F185A"/>
    <w:rsid w:val="0FDC5FFD"/>
    <w:rsid w:val="10453C3E"/>
    <w:rsid w:val="110B4A33"/>
    <w:rsid w:val="136923D4"/>
    <w:rsid w:val="14FB646C"/>
    <w:rsid w:val="15BB6F18"/>
    <w:rsid w:val="16450AA0"/>
    <w:rsid w:val="1891657A"/>
    <w:rsid w:val="18ED55F2"/>
    <w:rsid w:val="197864DF"/>
    <w:rsid w:val="19A02C16"/>
    <w:rsid w:val="19EA2F53"/>
    <w:rsid w:val="19F618F8"/>
    <w:rsid w:val="1A674D68"/>
    <w:rsid w:val="1A821FE7"/>
    <w:rsid w:val="1AC32CC4"/>
    <w:rsid w:val="1B3FE2AE"/>
    <w:rsid w:val="1B9331E7"/>
    <w:rsid w:val="1DFFB871"/>
    <w:rsid w:val="1E674D08"/>
    <w:rsid w:val="1EAB64DA"/>
    <w:rsid w:val="1F5F7675"/>
    <w:rsid w:val="1F7800CC"/>
    <w:rsid w:val="1FA5100B"/>
    <w:rsid w:val="1FDF0578"/>
    <w:rsid w:val="1FEBBA93"/>
    <w:rsid w:val="20347893"/>
    <w:rsid w:val="20752E9C"/>
    <w:rsid w:val="20ED716B"/>
    <w:rsid w:val="21420662"/>
    <w:rsid w:val="2190427C"/>
    <w:rsid w:val="23EF6F51"/>
    <w:rsid w:val="258855E3"/>
    <w:rsid w:val="25EE7947"/>
    <w:rsid w:val="263403FC"/>
    <w:rsid w:val="26946721"/>
    <w:rsid w:val="273E5672"/>
    <w:rsid w:val="288E0795"/>
    <w:rsid w:val="28D21DE3"/>
    <w:rsid w:val="291D29FD"/>
    <w:rsid w:val="2A2D07E6"/>
    <w:rsid w:val="2B223F6D"/>
    <w:rsid w:val="2B6F4C9D"/>
    <w:rsid w:val="2C5E2E59"/>
    <w:rsid w:val="2DE23A3A"/>
    <w:rsid w:val="2E8E1287"/>
    <w:rsid w:val="300E3D77"/>
    <w:rsid w:val="30533016"/>
    <w:rsid w:val="30B80E03"/>
    <w:rsid w:val="321FC31B"/>
    <w:rsid w:val="33255290"/>
    <w:rsid w:val="33C70BDE"/>
    <w:rsid w:val="33D877D8"/>
    <w:rsid w:val="34683D01"/>
    <w:rsid w:val="34F42B08"/>
    <w:rsid w:val="35AE68A5"/>
    <w:rsid w:val="35D13538"/>
    <w:rsid w:val="364160A3"/>
    <w:rsid w:val="36CD16A7"/>
    <w:rsid w:val="37ED7A3F"/>
    <w:rsid w:val="37FD65C0"/>
    <w:rsid w:val="38E64707"/>
    <w:rsid w:val="397228F1"/>
    <w:rsid w:val="3A8859B9"/>
    <w:rsid w:val="3ABB2076"/>
    <w:rsid w:val="3B9F3746"/>
    <w:rsid w:val="3DE61665"/>
    <w:rsid w:val="3DFA8CF9"/>
    <w:rsid w:val="3E1153AE"/>
    <w:rsid w:val="3E516972"/>
    <w:rsid w:val="3E636B53"/>
    <w:rsid w:val="3E772758"/>
    <w:rsid w:val="3ED891F3"/>
    <w:rsid w:val="3EE47779"/>
    <w:rsid w:val="3F5AA636"/>
    <w:rsid w:val="3FDF7AD8"/>
    <w:rsid w:val="3FF3C74F"/>
    <w:rsid w:val="3FFF40B8"/>
    <w:rsid w:val="404969DC"/>
    <w:rsid w:val="40B53B29"/>
    <w:rsid w:val="41474C1E"/>
    <w:rsid w:val="41A437D2"/>
    <w:rsid w:val="43CB6518"/>
    <w:rsid w:val="43D60DED"/>
    <w:rsid w:val="44FE14DD"/>
    <w:rsid w:val="45613F95"/>
    <w:rsid w:val="47372A84"/>
    <w:rsid w:val="47FF2AAF"/>
    <w:rsid w:val="489777C4"/>
    <w:rsid w:val="49D54E93"/>
    <w:rsid w:val="49E56F9C"/>
    <w:rsid w:val="4A926FD7"/>
    <w:rsid w:val="4CDF7E46"/>
    <w:rsid w:val="4D1675E0"/>
    <w:rsid w:val="4D4375BB"/>
    <w:rsid w:val="4D7B72EF"/>
    <w:rsid w:val="4DA46A85"/>
    <w:rsid w:val="4DD15688"/>
    <w:rsid w:val="4F070E89"/>
    <w:rsid w:val="4F374648"/>
    <w:rsid w:val="4F4451D2"/>
    <w:rsid w:val="50F639B0"/>
    <w:rsid w:val="51237888"/>
    <w:rsid w:val="51BA42A7"/>
    <w:rsid w:val="520F6E89"/>
    <w:rsid w:val="53203621"/>
    <w:rsid w:val="54DA00D3"/>
    <w:rsid w:val="54FB28C2"/>
    <w:rsid w:val="554E0C20"/>
    <w:rsid w:val="568F07C7"/>
    <w:rsid w:val="57252998"/>
    <w:rsid w:val="59364BCE"/>
    <w:rsid w:val="594237DC"/>
    <w:rsid w:val="59545D2F"/>
    <w:rsid w:val="59B56326"/>
    <w:rsid w:val="5A0C4685"/>
    <w:rsid w:val="5A172DBD"/>
    <w:rsid w:val="5A553285"/>
    <w:rsid w:val="5AB43B01"/>
    <w:rsid w:val="5AFF9D65"/>
    <w:rsid w:val="5B3BC4C0"/>
    <w:rsid w:val="5B701D17"/>
    <w:rsid w:val="5BBBA5AA"/>
    <w:rsid w:val="5CAC4743"/>
    <w:rsid w:val="5D55237F"/>
    <w:rsid w:val="5E051DBB"/>
    <w:rsid w:val="5F0233E9"/>
    <w:rsid w:val="5F12091C"/>
    <w:rsid w:val="5FB20796"/>
    <w:rsid w:val="5FBDFEA1"/>
    <w:rsid w:val="5FC44E2D"/>
    <w:rsid w:val="5FD626AD"/>
    <w:rsid w:val="604010EC"/>
    <w:rsid w:val="610E05D3"/>
    <w:rsid w:val="61D228D0"/>
    <w:rsid w:val="62215294"/>
    <w:rsid w:val="64C3025B"/>
    <w:rsid w:val="65FC618C"/>
    <w:rsid w:val="660310CC"/>
    <w:rsid w:val="66161B6A"/>
    <w:rsid w:val="6619AA7A"/>
    <w:rsid w:val="66984919"/>
    <w:rsid w:val="66F07E69"/>
    <w:rsid w:val="671B478E"/>
    <w:rsid w:val="676F702D"/>
    <w:rsid w:val="67E97973"/>
    <w:rsid w:val="67F15804"/>
    <w:rsid w:val="68AD274F"/>
    <w:rsid w:val="69053EBC"/>
    <w:rsid w:val="6A582252"/>
    <w:rsid w:val="6AD82D16"/>
    <w:rsid w:val="6B464D38"/>
    <w:rsid w:val="6BDF3DCF"/>
    <w:rsid w:val="6C5075F1"/>
    <w:rsid w:val="6C6341E0"/>
    <w:rsid w:val="6C670BB6"/>
    <w:rsid w:val="6DA06D26"/>
    <w:rsid w:val="6DD40FF8"/>
    <w:rsid w:val="6DF74D7F"/>
    <w:rsid w:val="6E881C94"/>
    <w:rsid w:val="6EEA7AC9"/>
    <w:rsid w:val="6F113064"/>
    <w:rsid w:val="6F9C345D"/>
    <w:rsid w:val="6FF3A6EA"/>
    <w:rsid w:val="71565F3F"/>
    <w:rsid w:val="71E73175"/>
    <w:rsid w:val="72502DE7"/>
    <w:rsid w:val="74114A65"/>
    <w:rsid w:val="74DC7A51"/>
    <w:rsid w:val="753554DD"/>
    <w:rsid w:val="7543025C"/>
    <w:rsid w:val="75A24B0F"/>
    <w:rsid w:val="75FE29AA"/>
    <w:rsid w:val="76AB03E2"/>
    <w:rsid w:val="76D1210E"/>
    <w:rsid w:val="777D98DD"/>
    <w:rsid w:val="77AC22DD"/>
    <w:rsid w:val="77AD2A4F"/>
    <w:rsid w:val="77B83789"/>
    <w:rsid w:val="77EF6082"/>
    <w:rsid w:val="78691D8F"/>
    <w:rsid w:val="78F52A46"/>
    <w:rsid w:val="793C6850"/>
    <w:rsid w:val="79A33631"/>
    <w:rsid w:val="79BA25E2"/>
    <w:rsid w:val="7ABC43C8"/>
    <w:rsid w:val="7AF59BDD"/>
    <w:rsid w:val="7B7C6624"/>
    <w:rsid w:val="7B7FD117"/>
    <w:rsid w:val="7CA67A3C"/>
    <w:rsid w:val="7CC26D90"/>
    <w:rsid w:val="7DAE3E8B"/>
    <w:rsid w:val="7DE786B3"/>
    <w:rsid w:val="7DF7F10C"/>
    <w:rsid w:val="7DFF72DA"/>
    <w:rsid w:val="7E77AE1E"/>
    <w:rsid w:val="7EED7036"/>
    <w:rsid w:val="7F182BC0"/>
    <w:rsid w:val="7F7E3BB2"/>
    <w:rsid w:val="7FB6350A"/>
    <w:rsid w:val="7FB6D223"/>
    <w:rsid w:val="7FEF24EC"/>
    <w:rsid w:val="7FF61374"/>
    <w:rsid w:val="7FFF2717"/>
    <w:rsid w:val="7FFF5EBE"/>
    <w:rsid w:val="7FFFE763"/>
    <w:rsid w:val="8FFE8FEB"/>
    <w:rsid w:val="979E92A1"/>
    <w:rsid w:val="A8DF0C74"/>
    <w:rsid w:val="ABA76812"/>
    <w:rsid w:val="B7D1A9D0"/>
    <w:rsid w:val="B7F94DE7"/>
    <w:rsid w:val="B7FF45A2"/>
    <w:rsid w:val="BB7B5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051F3"/>
    <w:pPr>
      <w:widowControl w:val="0"/>
      <w:spacing w:line="360" w:lineRule="auto"/>
      <w:ind w:firstLineChars="200" w:firstLine="48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Char"/>
    <w:qFormat/>
    <w:rsid w:val="005051F3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rsid w:val="005051F3"/>
    <w:pPr>
      <w:jc w:val="left"/>
    </w:pPr>
  </w:style>
  <w:style w:type="paragraph" w:styleId="a4">
    <w:name w:val="footer"/>
    <w:basedOn w:val="a"/>
    <w:link w:val="Char"/>
    <w:autoRedefine/>
    <w:qFormat/>
    <w:rsid w:val="005051F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rsid w:val="00505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qFormat/>
    <w:rsid w:val="00505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/>
      <w:kern w:val="0"/>
      <w:szCs w:val="24"/>
    </w:rPr>
  </w:style>
  <w:style w:type="character" w:customStyle="1" w:styleId="Char0">
    <w:name w:val="页眉 Char"/>
    <w:basedOn w:val="a0"/>
    <w:link w:val="a5"/>
    <w:autoRedefine/>
    <w:qFormat/>
    <w:rsid w:val="005051F3"/>
    <w:rPr>
      <w:rFonts w:ascii="宋体" w:hAnsi="宋体"/>
      <w:kern w:val="2"/>
      <w:sz w:val="18"/>
      <w:szCs w:val="18"/>
    </w:rPr>
  </w:style>
  <w:style w:type="character" w:customStyle="1" w:styleId="Char">
    <w:name w:val="页脚 Char"/>
    <w:basedOn w:val="a0"/>
    <w:link w:val="a4"/>
    <w:autoRedefine/>
    <w:qFormat/>
    <w:rsid w:val="005051F3"/>
    <w:rPr>
      <w:rFonts w:ascii="宋体" w:hAnsi="宋体"/>
      <w:kern w:val="2"/>
      <w:sz w:val="18"/>
      <w:szCs w:val="18"/>
    </w:rPr>
  </w:style>
  <w:style w:type="character" w:customStyle="1" w:styleId="1Char">
    <w:name w:val="标题 1 Char"/>
    <w:link w:val="1"/>
    <w:autoRedefine/>
    <w:qFormat/>
    <w:rsid w:val="005051F3"/>
    <w:rPr>
      <w:b/>
      <w:kern w:val="44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admin2</cp:lastModifiedBy>
  <cp:revision>7</cp:revision>
  <dcterms:created xsi:type="dcterms:W3CDTF">2021-01-20T23:13:00Z</dcterms:created>
  <dcterms:modified xsi:type="dcterms:W3CDTF">2025-02-14T07:24:00Z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1E783D06E0A64A039549809408296BD7_13</vt:lpwstr>
  </property>
</Properties>
</file>