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40"/>
          <w:lang w:val="en-US" w:eastAsia="zh-CN"/>
        </w:rPr>
      </w:pPr>
      <w:bookmarkStart w:id="0" w:name="_GoBack"/>
      <w:bookmarkEnd w:id="0"/>
      <w:r>
        <w:rPr>
          <w:rFonts w:hint="eastAsia" w:ascii="黑体" w:hAnsi="黑体" w:eastAsia="黑体" w:cs="黑体"/>
          <w:sz w:val="32"/>
          <w:szCs w:val="40"/>
          <w:lang w:val="en-US" w:eastAsia="zh-CN"/>
        </w:rPr>
        <w:t>附件</w:t>
      </w:r>
    </w:p>
    <w:tbl>
      <w:tblPr>
        <w:tblStyle w:val="4"/>
        <w:tblpPr w:leftFromText="180" w:rightFromText="180" w:vertAnchor="text" w:horzAnchor="page" w:tblpX="1086" w:tblpY="191"/>
        <w:tblOverlap w:val="never"/>
        <w:tblW w:w="15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708"/>
        <w:gridCol w:w="876"/>
        <w:gridCol w:w="637"/>
        <w:gridCol w:w="1148"/>
        <w:gridCol w:w="1117"/>
        <w:gridCol w:w="1213"/>
        <w:gridCol w:w="1053"/>
        <w:gridCol w:w="1220"/>
        <w:gridCol w:w="2040"/>
        <w:gridCol w:w="1214"/>
        <w:gridCol w:w="1050"/>
        <w:gridCol w:w="1173"/>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5250" w:type="dxa"/>
            <w:gridSpan w:val="14"/>
            <w:tcBorders>
              <w:top w:val="nil"/>
              <w:left w:val="nil"/>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i w:val="0"/>
                <w:snapToGrid w:val="0"/>
                <w:color w:val="000000"/>
                <w:kern w:val="0"/>
                <w:sz w:val="24"/>
                <w:szCs w:val="24"/>
                <w:u w:val="none"/>
                <w:lang w:val="en-US" w:eastAsia="zh-CN" w:bidi="ar"/>
              </w:rPr>
            </w:pPr>
            <w:r>
              <w:rPr>
                <w:rFonts w:hint="eastAsia" w:ascii="宋体" w:hAnsi="宋体" w:eastAsia="宋体" w:cs="宋体"/>
                <w:b/>
                <w:i w:val="0"/>
                <w:snapToGrid w:val="0"/>
                <w:color w:val="000000"/>
                <w:kern w:val="0"/>
                <w:sz w:val="48"/>
                <w:szCs w:val="48"/>
                <w:u w:val="none"/>
                <w:lang w:val="en-US" w:eastAsia="zh-CN" w:bidi="ar"/>
              </w:rPr>
              <w:t>《农药生产许可证》发放名单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92"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行政相对人名称</w:t>
            </w:r>
          </w:p>
        </w:tc>
        <w:tc>
          <w:tcPr>
            <w:tcW w:w="70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行政相对人类别</w:t>
            </w:r>
          </w:p>
        </w:tc>
        <w:tc>
          <w:tcPr>
            <w:tcW w:w="87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许可编号</w:t>
            </w:r>
          </w:p>
        </w:tc>
        <w:tc>
          <w:tcPr>
            <w:tcW w:w="63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许可类别</w:t>
            </w:r>
          </w:p>
        </w:tc>
        <w:tc>
          <w:tcPr>
            <w:tcW w:w="114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统一社会信用代码</w:t>
            </w:r>
          </w:p>
        </w:tc>
        <w:tc>
          <w:tcPr>
            <w:tcW w:w="111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法定代表人</w:t>
            </w:r>
          </w:p>
        </w:tc>
        <w:tc>
          <w:tcPr>
            <w:tcW w:w="121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住所</w:t>
            </w:r>
          </w:p>
        </w:tc>
        <w:tc>
          <w:tcPr>
            <w:tcW w:w="105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所在地分类</w:t>
            </w:r>
          </w:p>
        </w:tc>
        <w:tc>
          <w:tcPr>
            <w:tcW w:w="122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生产地址</w:t>
            </w:r>
          </w:p>
        </w:tc>
        <w:tc>
          <w:tcPr>
            <w:tcW w:w="204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生产范围</w:t>
            </w:r>
          </w:p>
        </w:tc>
        <w:tc>
          <w:tcPr>
            <w:tcW w:w="121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首次批准</w:t>
            </w:r>
            <w:r>
              <w:rPr>
                <w:rFonts w:hint="default" w:ascii="等线" w:hAnsi="等线" w:eastAsia="等线" w:cs="等线"/>
                <w:b/>
                <w:i w:val="0"/>
                <w:snapToGrid w:val="0"/>
                <w:color w:val="000000"/>
                <w:kern w:val="0"/>
                <w:sz w:val="24"/>
                <w:szCs w:val="24"/>
                <w:u w:val="none"/>
                <w:lang w:val="en-US" w:eastAsia="zh-CN" w:bidi="ar"/>
              </w:rPr>
              <w:br w:type="textWrapping"/>
            </w:r>
            <w:r>
              <w:rPr>
                <w:rFonts w:hint="default" w:ascii="等线" w:hAnsi="等线" w:eastAsia="等线" w:cs="等线"/>
                <w:b/>
                <w:i w:val="0"/>
                <w:snapToGrid w:val="0"/>
                <w:color w:val="000000"/>
                <w:kern w:val="0"/>
                <w:sz w:val="24"/>
                <w:szCs w:val="24"/>
                <w:u w:val="none"/>
                <w:lang w:val="en-US" w:eastAsia="zh-CN" w:bidi="ar"/>
              </w:rPr>
              <w:t>日期</w:t>
            </w:r>
          </w:p>
        </w:tc>
        <w:tc>
          <w:tcPr>
            <w:tcW w:w="105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有效期至</w:t>
            </w:r>
          </w:p>
        </w:tc>
        <w:tc>
          <w:tcPr>
            <w:tcW w:w="1173"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snapToGrid w:val="0"/>
                <w:color w:val="000000"/>
                <w:kern w:val="0"/>
                <w:sz w:val="24"/>
                <w:szCs w:val="24"/>
                <w:u w:val="none"/>
                <w:lang w:val="en-US" w:eastAsia="zh-CN" w:bidi="ar"/>
              </w:rPr>
              <w:t>发证日期</w:t>
            </w:r>
          </w:p>
        </w:tc>
        <w:tc>
          <w:tcPr>
            <w:tcW w:w="1009"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snapToGrid w:val="0"/>
                <w:color w:val="000000"/>
                <w:kern w:val="0"/>
                <w:sz w:val="24"/>
                <w:szCs w:val="24"/>
                <w:u w:val="none"/>
                <w:lang w:val="en-US" w:eastAsia="zh-CN" w:bidi="ar"/>
              </w:rPr>
            </w:pPr>
            <w:r>
              <w:rPr>
                <w:rFonts w:hint="eastAsia" w:ascii="等线" w:hAnsi="等线" w:eastAsia="等线" w:cs="等线"/>
                <w:b/>
                <w:i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内蒙古犇星化学有限公司</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法人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农药生许(蒙)0018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普通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20"/>
              </w:tabs>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91152991MA0Q4DPG8R</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吴正保</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内蒙古自治区阿拉善盟经济技术开发区乌斯太镇巴音敖包工业园十五路东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内蒙古自治区阿拉善盟经济技术开发区</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内蒙古自治区阿拉善盟经济技术开发区乌斯太镇巴音敖包工业园十五路东</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毒死蜱、戊唑醇、噻虫嗪、噻虫胺、虫螨腈</w:t>
            </w:r>
          </w:p>
        </w:tc>
        <w:tc>
          <w:tcPr>
            <w:tcW w:w="121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2020—06—22</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2030—06—22</w:t>
            </w:r>
          </w:p>
        </w:tc>
        <w:tc>
          <w:tcPr>
            <w:tcW w:w="1173"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2026—04—15</w:t>
            </w:r>
          </w:p>
        </w:tc>
        <w:tc>
          <w:tcPr>
            <w:tcW w:w="100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内蒙古鲲鹏新材料有限公司</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法人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农药生许(蒙)0035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普通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91152991MA0PY2FC43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吴保清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内蒙古自治区阿拉善盟经济技术开发区乌斯太镇巴音敖包工业园</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内蒙古自治区阿拉善盟经济技术开发区</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内蒙古自治区阿拉善盟经济技术开发区乌斯太镇巴音敖包工业园</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噁唑酰草胺、马拉硫磷、莎稗磷</w:t>
            </w:r>
          </w:p>
        </w:tc>
        <w:tc>
          <w:tcPr>
            <w:tcW w:w="121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2025—12—03</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2030—12—03</w:t>
            </w:r>
          </w:p>
        </w:tc>
        <w:tc>
          <w:tcPr>
            <w:tcW w:w="1173"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2026—04—17</w:t>
            </w:r>
          </w:p>
        </w:tc>
        <w:tc>
          <w:tcPr>
            <w:tcW w:w="100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内蒙古兴发科技有限公司</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法人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农药生许(蒙)0013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普通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911503045612329367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杨坤明</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 xml:space="preserve">内蒙古自治区乌海市经济开发区乌达工业园区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 xml:space="preserve">内蒙古自治区乌海市经济开发区乌达工业园区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地址1：内蒙古自治区乌海市经济开发区乌达工业园区                       地址2：内蒙古自治区乌海市乌达区工业园区五虎山路西、运煤通道南、美方焦化北</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草甘膦、烟嘧磺隆</w:t>
            </w:r>
          </w:p>
        </w:tc>
        <w:tc>
          <w:tcPr>
            <w:tcW w:w="121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2020—01—15</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2030—01—15</w:t>
            </w:r>
          </w:p>
        </w:tc>
        <w:tc>
          <w:tcPr>
            <w:tcW w:w="1173"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2026—04—17</w:t>
            </w:r>
          </w:p>
        </w:tc>
        <w:tc>
          <w:tcPr>
            <w:tcW w:w="100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内蒙古中高化工有限公司</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法人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snapToGrid w:val="0"/>
                <w:color w:val="000000"/>
                <w:kern w:val="0"/>
                <w:sz w:val="22"/>
                <w:szCs w:val="22"/>
                <w:u w:val="none"/>
                <w:lang w:val="en-US" w:eastAsia="zh-CN" w:bidi="ar"/>
              </w:rPr>
              <w:t>农药生许（蒙）0020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普通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91152991MA0Q86NJ20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方中进</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内蒙古自治区阿拉善盟经济技术开发区巴音敖包工业园乌吉铁路以南</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内蒙古自治区阿拉善盟经济技术开发区</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内蒙古自治区阿拉善盟经济技术开发区巴音敖包工业园乌吉铁路以南</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硝磺草酮、苯嗪草酮、敌稗、氯虫苯甲酰胺、砜吡草唑、唑啉草酯、丙硫菌唑、溴氰虫酰胺、氟唑菌酰胺、肟菌酯、氟唑菌苯胺、苯嘧磺草胺、环磺酮、丁苯吗啉、氯氟联苯吡菌胺、茚嗪氟草胺</w:t>
            </w:r>
          </w:p>
        </w:tc>
        <w:tc>
          <w:tcPr>
            <w:tcW w:w="121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2020—08—28</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2030—08—28</w:t>
            </w:r>
          </w:p>
        </w:tc>
        <w:tc>
          <w:tcPr>
            <w:tcW w:w="1173"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snapToGrid w:val="0"/>
                <w:color w:val="000000"/>
                <w:kern w:val="0"/>
                <w:sz w:val="22"/>
                <w:szCs w:val="22"/>
                <w:u w:val="none"/>
                <w:lang w:val="en-US" w:eastAsia="zh-CN" w:bidi="ar"/>
              </w:rPr>
              <w:t>2026—04—10</w:t>
            </w:r>
          </w:p>
        </w:tc>
        <w:tc>
          <w:tcPr>
            <w:tcW w:w="100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法人变更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6"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内蒙古灵圣作物科技有限公司</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法人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农药生许（蒙）0014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普通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91152991MA0ND1TR7T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龚建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内蒙古自治区阿拉善盟阿拉善经济开发区巴音敖包工业园区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内蒙古自治区阿拉善盟阿拉善经济开发区</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内蒙古自治区阿拉善盟阿拉善经济开发区巴音敖包工业园区</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highlight w:val="none"/>
                <w:u w:val="none"/>
                <w:lang w:val="en-US" w:eastAsia="zh-CN" w:bidi="ar"/>
              </w:rPr>
            </w:pPr>
            <w:r>
              <w:rPr>
                <w:rFonts w:hint="eastAsia" w:ascii="宋体" w:hAnsi="宋体" w:eastAsia="宋体" w:cs="宋体"/>
                <w:i w:val="0"/>
                <w:snapToGrid w:val="0"/>
                <w:color w:val="000000"/>
                <w:kern w:val="0"/>
                <w:sz w:val="22"/>
                <w:szCs w:val="22"/>
                <w:highlight w:val="none"/>
                <w:u w:val="none"/>
                <w:lang w:val="en-US" w:eastAsia="zh-CN" w:bidi="ar"/>
              </w:rPr>
              <w:t>吡唑醚菌酯、烟嘧磺隆、稻瘟灵、毒死蜱、草铵膦、嘧菌酯、辛硫磷、硝磺草酮、草铵膦（母药）、氯虫苯甲酰胺、精草胺膦铵盐、精草胺膦铵盐（母药）、水剂、微乳剂、悬浮剂、乳油、可溶液剂</w:t>
            </w:r>
          </w:p>
        </w:tc>
        <w:tc>
          <w:tcPr>
            <w:tcW w:w="121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highlight w:val="none"/>
                <w:u w:val="none"/>
                <w:lang w:val="en-US" w:eastAsia="zh-CN" w:bidi="ar"/>
              </w:rPr>
            </w:pPr>
            <w:r>
              <w:rPr>
                <w:rFonts w:hint="eastAsia" w:ascii="宋体" w:hAnsi="宋体" w:eastAsia="宋体" w:cs="宋体"/>
                <w:i w:val="0"/>
                <w:snapToGrid w:val="0"/>
                <w:color w:val="000000"/>
                <w:kern w:val="0"/>
                <w:sz w:val="22"/>
                <w:szCs w:val="22"/>
                <w:highlight w:val="none"/>
                <w:u w:val="none"/>
                <w:lang w:val="en-US" w:eastAsia="zh-CN" w:bidi="ar"/>
              </w:rPr>
              <w:t>2019—06—03</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highlight w:val="none"/>
                <w:u w:val="none"/>
                <w:lang w:val="en-US" w:eastAsia="zh-CN" w:bidi="ar"/>
              </w:rPr>
            </w:pPr>
            <w:r>
              <w:rPr>
                <w:rFonts w:hint="eastAsia" w:ascii="宋体" w:hAnsi="宋体" w:eastAsia="宋体" w:cs="宋体"/>
                <w:i w:val="0"/>
                <w:snapToGrid w:val="0"/>
                <w:color w:val="000000"/>
                <w:kern w:val="0"/>
                <w:sz w:val="22"/>
                <w:szCs w:val="22"/>
                <w:highlight w:val="none"/>
                <w:u w:val="none"/>
                <w:lang w:val="en-US" w:eastAsia="zh-CN" w:bidi="ar"/>
              </w:rPr>
              <w:t>2029—06—03</w:t>
            </w:r>
          </w:p>
        </w:tc>
        <w:tc>
          <w:tcPr>
            <w:tcW w:w="1173"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22"/>
                <w:szCs w:val="22"/>
                <w:highlight w:val="none"/>
                <w:u w:val="none"/>
                <w:lang w:val="en-US" w:eastAsia="zh-CN" w:bidi="ar"/>
              </w:rPr>
            </w:pPr>
            <w:r>
              <w:rPr>
                <w:rFonts w:hint="eastAsia" w:ascii="宋体" w:hAnsi="宋体" w:eastAsia="宋体" w:cs="宋体"/>
                <w:i w:val="0"/>
                <w:snapToGrid w:val="0"/>
                <w:color w:val="000000"/>
                <w:kern w:val="0"/>
                <w:sz w:val="22"/>
                <w:szCs w:val="22"/>
                <w:highlight w:val="none"/>
                <w:u w:val="none"/>
                <w:lang w:val="en-US" w:eastAsia="zh-CN" w:bidi="ar"/>
              </w:rPr>
              <w:t>2026—04—28</w:t>
            </w:r>
          </w:p>
        </w:tc>
        <w:tc>
          <w:tcPr>
            <w:tcW w:w="100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zh-CN" w:eastAsia="zh-CN" w:bidi="ar"/>
              </w:rPr>
              <w:t>缩小生产范围</w:t>
            </w:r>
          </w:p>
        </w:tc>
      </w:tr>
    </w:tbl>
    <w:p/>
    <w:sectPr>
      <w:footerReference r:id="rId5" w:type="default"/>
      <w:pgSz w:w="16840" w:h="11850" w:orient="landscape"/>
      <w:pgMar w:top="1009" w:right="1281" w:bottom="1230" w:left="139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172A27"/>
    <w:rsid w:val="06DF70E6"/>
    <w:rsid w:val="077E9142"/>
    <w:rsid w:val="0BFDD69E"/>
    <w:rsid w:val="0FFDFE83"/>
    <w:rsid w:val="17FFF3B7"/>
    <w:rsid w:val="1B7F1C8D"/>
    <w:rsid w:val="1DFAA2CF"/>
    <w:rsid w:val="1DFD0F53"/>
    <w:rsid w:val="1F5F781A"/>
    <w:rsid w:val="203F055B"/>
    <w:rsid w:val="232FC5F5"/>
    <w:rsid w:val="29FBD472"/>
    <w:rsid w:val="2DED8C8E"/>
    <w:rsid w:val="33FB6210"/>
    <w:rsid w:val="33FDDB9A"/>
    <w:rsid w:val="349054F3"/>
    <w:rsid w:val="357DE78C"/>
    <w:rsid w:val="35F10682"/>
    <w:rsid w:val="35F80E19"/>
    <w:rsid w:val="362C25ED"/>
    <w:rsid w:val="36DE5C3F"/>
    <w:rsid w:val="39FDD26F"/>
    <w:rsid w:val="3E3F5684"/>
    <w:rsid w:val="3FD5C18B"/>
    <w:rsid w:val="3FFD1D7D"/>
    <w:rsid w:val="3FFEF12E"/>
    <w:rsid w:val="4BEE199F"/>
    <w:rsid w:val="4CFD9345"/>
    <w:rsid w:val="4DDF1138"/>
    <w:rsid w:val="519BADA7"/>
    <w:rsid w:val="51FF4558"/>
    <w:rsid w:val="53902855"/>
    <w:rsid w:val="53EFE5C0"/>
    <w:rsid w:val="55FF4D81"/>
    <w:rsid w:val="561FDBC7"/>
    <w:rsid w:val="5CBBCFBA"/>
    <w:rsid w:val="5D95EF63"/>
    <w:rsid w:val="5DFFE668"/>
    <w:rsid w:val="5DFFFEFF"/>
    <w:rsid w:val="5EBF94F3"/>
    <w:rsid w:val="5EFFADD5"/>
    <w:rsid w:val="5F938810"/>
    <w:rsid w:val="5FCD1D6A"/>
    <w:rsid w:val="5FD79C09"/>
    <w:rsid w:val="5FDFB926"/>
    <w:rsid w:val="5FFFF301"/>
    <w:rsid w:val="660F1638"/>
    <w:rsid w:val="67AD4FE8"/>
    <w:rsid w:val="67FFB60C"/>
    <w:rsid w:val="6BD7FD2C"/>
    <w:rsid w:val="6D3F3D4E"/>
    <w:rsid w:val="6D9F5D6F"/>
    <w:rsid w:val="6E3D5463"/>
    <w:rsid w:val="6E676B86"/>
    <w:rsid w:val="6EBFE319"/>
    <w:rsid w:val="6ED365EF"/>
    <w:rsid w:val="6F58A860"/>
    <w:rsid w:val="6FE56287"/>
    <w:rsid w:val="70EFF31C"/>
    <w:rsid w:val="71FD39A6"/>
    <w:rsid w:val="73C950FD"/>
    <w:rsid w:val="741D4ED2"/>
    <w:rsid w:val="75EF7DC2"/>
    <w:rsid w:val="77F7F176"/>
    <w:rsid w:val="77FFB7FA"/>
    <w:rsid w:val="7ADFC8D2"/>
    <w:rsid w:val="7B676D20"/>
    <w:rsid w:val="7BDE8083"/>
    <w:rsid w:val="7BEDBC1A"/>
    <w:rsid w:val="7BFBCC86"/>
    <w:rsid w:val="7C6EF1BC"/>
    <w:rsid w:val="7CDFCCF1"/>
    <w:rsid w:val="7DDF04B1"/>
    <w:rsid w:val="7DFBD3A9"/>
    <w:rsid w:val="7DFE1F86"/>
    <w:rsid w:val="7DFE7F9B"/>
    <w:rsid w:val="7E5F49F3"/>
    <w:rsid w:val="7E6F2606"/>
    <w:rsid w:val="7E8BF4BD"/>
    <w:rsid w:val="7E9F0350"/>
    <w:rsid w:val="7F36E322"/>
    <w:rsid w:val="7F3F8DBD"/>
    <w:rsid w:val="7F59F8DB"/>
    <w:rsid w:val="7F7A78A3"/>
    <w:rsid w:val="7FD7E25A"/>
    <w:rsid w:val="7FE67D0B"/>
    <w:rsid w:val="7FE74ED8"/>
    <w:rsid w:val="7FED0D12"/>
    <w:rsid w:val="7FF16BDB"/>
    <w:rsid w:val="7FFBC341"/>
    <w:rsid w:val="7FFF5CC0"/>
    <w:rsid w:val="9CD478C4"/>
    <w:rsid w:val="9FEF8591"/>
    <w:rsid w:val="B5FFC084"/>
    <w:rsid w:val="B79DE7AD"/>
    <w:rsid w:val="B7FBE97D"/>
    <w:rsid w:val="BB6FAAA0"/>
    <w:rsid w:val="BB9ED75A"/>
    <w:rsid w:val="BBBB144A"/>
    <w:rsid w:val="BBEFA785"/>
    <w:rsid w:val="BD67038A"/>
    <w:rsid w:val="BD7F7FEB"/>
    <w:rsid w:val="BDFFDC5A"/>
    <w:rsid w:val="BEFF0FC1"/>
    <w:rsid w:val="BF7BE9C7"/>
    <w:rsid w:val="BF7DA68C"/>
    <w:rsid w:val="BF7F6B56"/>
    <w:rsid w:val="BFACBF75"/>
    <w:rsid w:val="BFDE0354"/>
    <w:rsid w:val="BFDEC80D"/>
    <w:rsid w:val="BFF9E87E"/>
    <w:rsid w:val="BFFD0596"/>
    <w:rsid w:val="C1FF4063"/>
    <w:rsid w:val="CB7FDDED"/>
    <w:rsid w:val="CCD7FF62"/>
    <w:rsid w:val="CEFE6B9C"/>
    <w:rsid w:val="D6ADA5C5"/>
    <w:rsid w:val="D7EF7684"/>
    <w:rsid w:val="D7FC3BB0"/>
    <w:rsid w:val="D7FDB7CB"/>
    <w:rsid w:val="D96EF2F1"/>
    <w:rsid w:val="D9BE83AF"/>
    <w:rsid w:val="D9FBB3DD"/>
    <w:rsid w:val="DD6FE8D6"/>
    <w:rsid w:val="DEFD77EB"/>
    <w:rsid w:val="DF5D26A0"/>
    <w:rsid w:val="DFB9D30F"/>
    <w:rsid w:val="DFD36387"/>
    <w:rsid w:val="DFF76BF4"/>
    <w:rsid w:val="DFFB63C4"/>
    <w:rsid w:val="DFFD105D"/>
    <w:rsid w:val="DFFDAFD8"/>
    <w:rsid w:val="E76F3B3C"/>
    <w:rsid w:val="E77B84D7"/>
    <w:rsid w:val="E8FDDF4B"/>
    <w:rsid w:val="EAAFF908"/>
    <w:rsid w:val="ED7D37E6"/>
    <w:rsid w:val="EDC77674"/>
    <w:rsid w:val="EED9932D"/>
    <w:rsid w:val="EFD9E071"/>
    <w:rsid w:val="EFEAB52E"/>
    <w:rsid w:val="EFF72B23"/>
    <w:rsid w:val="EFF7D174"/>
    <w:rsid w:val="F1F78F70"/>
    <w:rsid w:val="F6F143CF"/>
    <w:rsid w:val="F77546DB"/>
    <w:rsid w:val="F77D5B69"/>
    <w:rsid w:val="F77F1D34"/>
    <w:rsid w:val="F7F7F2B0"/>
    <w:rsid w:val="FA7FDE09"/>
    <w:rsid w:val="FAA8F7C6"/>
    <w:rsid w:val="FAB7D896"/>
    <w:rsid w:val="FACEBBC6"/>
    <w:rsid w:val="FAED83A1"/>
    <w:rsid w:val="FBF6D370"/>
    <w:rsid w:val="FBFF6CF6"/>
    <w:rsid w:val="FCBFFBFF"/>
    <w:rsid w:val="FDF07815"/>
    <w:rsid w:val="FDFDBB90"/>
    <w:rsid w:val="FDFF04AE"/>
    <w:rsid w:val="FF2F2231"/>
    <w:rsid w:val="FF7A57F6"/>
    <w:rsid w:val="FFAB4E32"/>
    <w:rsid w:val="FFBF13A3"/>
    <w:rsid w:val="FFCC3834"/>
    <w:rsid w:val="FFDB3F53"/>
    <w:rsid w:val="FFF2ED4E"/>
    <w:rsid w:val="FFFF3C0A"/>
    <w:rsid w:val="FFFF4A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5"/>
      <w:szCs w:val="15"/>
      <w:lang w:val="en-US" w:eastAsia="en-US" w:bidi="ar-SA"/>
    </w:rPr>
  </w:style>
  <w:style w:type="character" w:customStyle="1" w:styleId="9">
    <w:name w:val="font11"/>
    <w:basedOn w:val="5"/>
    <w:qFormat/>
    <w:uiPriority w:val="0"/>
    <w:rPr>
      <w:rFonts w:hint="eastAsia" w:ascii="宋体" w:hAnsi="宋体" w:eastAsia="宋体" w:cs="宋体"/>
      <w:color w:val="000000"/>
      <w:sz w:val="28"/>
      <w:szCs w:val="28"/>
      <w:u w:val="none"/>
    </w:rPr>
  </w:style>
  <w:style w:type="character" w:customStyle="1" w:styleId="10">
    <w:name w:val="font01"/>
    <w:basedOn w:val="5"/>
    <w:qFormat/>
    <w:uiPriority w:val="0"/>
    <w:rPr>
      <w:rFonts w:hint="eastAsia" w:ascii="宋体" w:hAnsi="宋体" w:eastAsia="宋体" w:cs="宋体"/>
      <w:color w:val="FFFF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308</Words>
  <Characters>314</Characters>
  <TotalTime>44</TotalTime>
  <ScaleCrop>false</ScaleCrop>
  <LinksUpToDate>false</LinksUpToDate>
  <CharactersWithSpaces>314</CharactersWithSpaces>
  <Application>WPS Office_11.8.2.10591_F1E327BC-269C-435d-A152-05C5408002CA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2025-01-09T11:01:00Z</dcterms:created>
  <dc:creator>Kingsoft-PDF</dc:creator>
  <cp:lastModifiedBy>liudan</cp:lastModifiedBy>
  <dcterms:modified xsi:type="dcterms:W3CDTF">2026-05-07T08:55:09Z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2025-01-02T11:01:43Z</vt:filetime>
  </property>
  <property fmtid="{D5CDD505-2E9C-101B-9397-08002B2CF9AE}" pid="4" name="UsrData">
    <vt:lpwstr>67760193077902001fefe1e3wl</vt:lpwstr>
  </property>
  <property fmtid="{D5CDD505-2E9C-101B-9397-08002B2CF9AE}" pid="5" name="KSOProductBuildVer">
    <vt:lpwstr>2052-11.8.2.10591</vt:lpwstr>
  </property>
  <property fmtid="{D5CDD505-2E9C-101B-9397-08002B2CF9AE}" pid="6" name="ICV">
    <vt:lpwstr>B793A54923EF46FFAD4719F42E3ACA30_13</vt:lpwstr>
  </property>
  <property fmtid="{D5CDD505-2E9C-101B-9397-08002B2CF9AE}" pid="7" name="KSOTemplateDocerSaveRecord">
    <vt:lpwstr>eyJoZGlkIjoiZGYwMTNiM2ZiMmU5OTRkOTg4NTFiOWNjMjJiY2VlY2MiLCJ1c2VySWQiOiIzMDU4MTY4MzAifQ==</vt:lpwstr>
  </property>
</Properties>
</file>