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</w:rPr>
      </w:pPr>
      <w:r>
        <w:rPr>
          <w:rFonts w:hint="eastAsia"/>
          <w:color w:val="auto"/>
          <w:sz w:val="28"/>
          <w:szCs w:val="40"/>
          <w:lang w:eastAsia="zh-CN"/>
        </w:rPr>
        <w:t>附</w:t>
      </w:r>
      <w:r>
        <w:rPr>
          <w:color w:val="auto"/>
          <w:sz w:val="28"/>
          <w:szCs w:val="40"/>
        </w:rPr>
        <w:t>表</w:t>
      </w:r>
      <w:r>
        <w:rPr>
          <w:color w:val="auto"/>
          <w:sz w:val="28"/>
          <w:szCs w:val="40"/>
        </w:rPr>
        <w:fldChar w:fldCharType="begin"/>
      </w:r>
      <w:r>
        <w:rPr>
          <w:color w:val="auto"/>
          <w:sz w:val="28"/>
          <w:szCs w:val="40"/>
        </w:rPr>
        <w:instrText xml:space="preserve"> SEQ 表 \* ARABIC </w:instrText>
      </w:r>
      <w:r>
        <w:rPr>
          <w:color w:val="auto"/>
          <w:sz w:val="28"/>
          <w:szCs w:val="40"/>
        </w:rPr>
        <w:fldChar w:fldCharType="separate"/>
      </w:r>
      <w:r>
        <w:rPr>
          <w:color w:val="auto"/>
          <w:sz w:val="28"/>
          <w:szCs w:val="40"/>
        </w:rPr>
        <w:t>1</w:t>
      </w:r>
      <w:r>
        <w:rPr>
          <w:color w:val="auto"/>
          <w:sz w:val="28"/>
          <w:szCs w:val="40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color w:val="auto"/>
          <w:sz w:val="21"/>
          <w:szCs w:val="28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 xml:space="preserve">   各盟市任务完成情况表</w:t>
      </w:r>
    </w:p>
    <w:tbl>
      <w:tblPr>
        <w:tblStyle w:val="5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03"/>
        <w:gridCol w:w="1946"/>
        <w:gridCol w:w="152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任务总数(个)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任务完成(个)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完成率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上周完成率（%）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2525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3258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3823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2262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42995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31105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</w:tr>
    </w:tbl>
    <w:p>
      <w:pPr>
        <w:pStyle w:val="4"/>
        <w:ind w:left="0" w:leftChars="0" w:firstLine="0" w:firstLineChars="0"/>
        <w:rPr>
          <w:color w:val="auto"/>
          <w:sz w:val="28"/>
          <w:szCs w:val="4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eastAsia="zh-CN"/>
        </w:rPr>
        <w:t>附</w:t>
      </w:r>
      <w:r>
        <w:rPr>
          <w:color w:val="auto"/>
          <w:sz w:val="28"/>
          <w:szCs w:val="40"/>
          <w:highlight w:val="none"/>
        </w:rPr>
        <w:t>表</w:t>
      </w:r>
      <w:r>
        <w:rPr>
          <w:color w:val="auto"/>
          <w:sz w:val="28"/>
          <w:szCs w:val="40"/>
          <w:highlight w:val="none"/>
        </w:rPr>
        <w:fldChar w:fldCharType="begin"/>
      </w:r>
      <w:r>
        <w:rPr>
          <w:color w:val="auto"/>
          <w:sz w:val="28"/>
          <w:szCs w:val="40"/>
          <w:highlight w:val="none"/>
        </w:rPr>
        <w:instrText xml:space="preserve"> SEQ 表 \* ARABIC </w:instrText>
      </w:r>
      <w:r>
        <w:rPr>
          <w:color w:val="auto"/>
          <w:sz w:val="28"/>
          <w:szCs w:val="40"/>
          <w:highlight w:val="none"/>
        </w:rPr>
        <w:fldChar w:fldCharType="separate"/>
      </w:r>
      <w:r>
        <w:rPr>
          <w:color w:val="auto"/>
          <w:sz w:val="28"/>
          <w:szCs w:val="40"/>
          <w:highlight w:val="none"/>
        </w:rPr>
        <w:t>2</w:t>
      </w:r>
      <w:r>
        <w:rPr>
          <w:color w:val="auto"/>
          <w:sz w:val="28"/>
          <w:szCs w:val="40"/>
          <w:highlight w:val="none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黑体"/>
          <w:color w:val="auto"/>
          <w:sz w:val="28"/>
          <w:szCs w:val="40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>各旗县区任务完成情况表</w:t>
      </w:r>
    </w:p>
    <w:tbl>
      <w:tblPr>
        <w:tblStyle w:val="5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03"/>
        <w:gridCol w:w="1311"/>
        <w:gridCol w:w="1351"/>
        <w:gridCol w:w="116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15日完成率（%）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磴口县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临河区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五原县（试点县）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兴和县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商都县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四子王旗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丰镇市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察右前旗(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试点县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扎兰屯市（试点县）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鄂温克族自治旗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  <w:r>
              <w:rPr>
                <w:rStyle w:val="7"/>
                <w:rFonts w:eastAsia="Segoe UI"/>
                <w:color w:val="auto"/>
                <w:highlight w:val="none"/>
                <w:lang w:val="en-US" w:eastAsia="zh-CN" w:bidi="ar"/>
              </w:rPr>
              <w:t>(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个</w:t>
            </w:r>
            <w:r>
              <w:rPr>
                <w:rStyle w:val="7"/>
                <w:rFonts w:eastAsia="Segoe UI"/>
                <w:color w:val="auto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科左中旗（试点县）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扎鲁特旗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科尔沁左翼后旗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开鲁县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奈曼旗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敖汉旗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翁牛特旗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巴林右旗(试点县)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阿鲁科尔沁旗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达尔罕茂明安联合旗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土默特右旗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乌审旗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突泉县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镶黄旗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太仆寺旗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阿巴嘎旗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西乌珠穆沁旗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正蓝旗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托克托县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和林格尔县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土默特左旗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额济纳旗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迷你简粗仿宋">
    <w:altName w:val="仿宋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2ViN2JkN2MwNDFjYTU2Mzk3YzFlYzhiNzQ0MGYifQ=="/>
  </w:docVars>
  <w:rsids>
    <w:rsidRoot w:val="0FF468F0"/>
    <w:rsid w:val="0FF468F0"/>
    <w:rsid w:val="6F9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line="800" w:lineRule="exact"/>
      <w:ind w:firstLine="964" w:firstLineChars="200"/>
      <w:outlineLvl w:val="0"/>
    </w:pPr>
    <w:rPr>
      <w:rFonts w:ascii="Calibri Light" w:hAnsi="Calibri Light" w:eastAsia="迷你简粗仿宋"/>
      <w:bCs/>
      <w:sz w:val="40"/>
      <w:szCs w:val="32"/>
    </w:rPr>
  </w:style>
  <w:style w:type="character" w:customStyle="1" w:styleId="7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hint="default" w:ascii="Segoe UI" w:hAnsi="Segoe UI" w:eastAsia="Segoe UI" w:cs="Segoe U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1199</Characters>
  <Lines>0</Lines>
  <Paragraphs>0</Paragraphs>
  <TotalTime>5</TotalTime>
  <ScaleCrop>false</ScaleCrop>
  <LinksUpToDate>false</LinksUpToDate>
  <CharactersWithSpaces>1202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2022-10-24T02:46:00Z</dcterms:created>
  <dc:creator>波</dc:creator>
  <cp:lastModifiedBy>波</cp:lastModifiedBy>
  <dcterms:modified xsi:type="dcterms:W3CDTF">2022-10-24T02:51:48Z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8242DF3127D6441E82F4B44714D613A6</vt:lpwstr>
  </property>
</Properties>
</file>