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内农牧机发</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关于印发全</w:t>
      </w:r>
      <w:r>
        <w:rPr>
          <w:rFonts w:hint="eastAsia" w:ascii="方正小标宋简体" w:hAnsi="方正小标宋简体" w:eastAsia="方正小标宋简体"/>
          <w:sz w:val="44"/>
          <w:szCs w:val="44"/>
        </w:rPr>
        <w:t>区机械化播种质量提升</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lang w:eastAsia="zh-CN"/>
        </w:rPr>
      </w:pPr>
      <w:r>
        <w:rPr>
          <w:rFonts w:hint="eastAsia" w:ascii="方正小标宋简体" w:hAnsi="方正小标宋简体" w:eastAsia="方正小标宋简体"/>
          <w:sz w:val="44"/>
          <w:szCs w:val="44"/>
        </w:rPr>
        <w:t>工作方案</w:t>
      </w:r>
      <w:r>
        <w:rPr>
          <w:rFonts w:hint="eastAsia" w:ascii="方正小标宋简体" w:hAnsi="方正小标宋简体" w:eastAsia="方正小标宋简体"/>
          <w:sz w:val="44"/>
          <w:szCs w:val="44"/>
          <w:lang w:eastAsia="zh-CN"/>
        </w:rPr>
        <w:t>的</w:t>
      </w:r>
      <w:r>
        <w:rPr>
          <w:rFonts w:hint="eastAsia" w:ascii="方正小标宋简体" w:eastAsia="方正小标宋简体"/>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各盟市农牧局，自治区农牧业技术推广中心：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切实</w:t>
      </w:r>
      <w:r>
        <w:rPr>
          <w:rFonts w:hint="eastAsia" w:ascii="仿宋_GB2312" w:hAnsi="仿宋_GB2312" w:eastAsia="仿宋_GB2312" w:cs="仿宋_GB2312"/>
          <w:sz w:val="32"/>
          <w:szCs w:val="32"/>
          <w:lang w:eastAsia="zh-CN"/>
        </w:rPr>
        <w:t>提高粮油作物</w:t>
      </w:r>
      <w:r>
        <w:rPr>
          <w:rFonts w:hint="eastAsia" w:ascii="仿宋_GB2312" w:hAnsi="仿宋_GB2312" w:eastAsia="仿宋_GB2312" w:cs="仿宋_GB2312"/>
          <w:sz w:val="32"/>
          <w:szCs w:val="32"/>
          <w:lang w:val="en-US" w:eastAsia="zh-CN"/>
        </w:rPr>
        <w:t>机播质量</w:t>
      </w:r>
      <w:r>
        <w:rPr>
          <w:rFonts w:hint="eastAsia" w:ascii="仿宋_GB2312" w:hAnsi="仿宋_GB2312" w:eastAsia="仿宋_GB2312" w:cs="仿宋_GB2312"/>
          <w:sz w:val="32"/>
          <w:szCs w:val="32"/>
          <w:lang w:eastAsia="zh-CN"/>
        </w:rPr>
        <w:t>，现将《全</w:t>
      </w:r>
      <w:r>
        <w:rPr>
          <w:rFonts w:hint="eastAsia" w:ascii="仿宋_GB2312" w:hAnsi="仿宋_GB2312" w:eastAsia="仿宋_GB2312" w:cs="仿宋_GB2312"/>
          <w:sz w:val="32"/>
          <w:szCs w:val="32"/>
        </w:rPr>
        <w:t>区机械化播种质量提升工作方案</w:t>
      </w:r>
      <w:r>
        <w:rPr>
          <w:rFonts w:hint="eastAsia" w:ascii="仿宋_GB2312" w:hAnsi="仿宋_GB2312" w:eastAsia="仿宋_GB2312" w:cs="仿宋_GB2312"/>
          <w:sz w:val="32"/>
          <w:szCs w:val="32"/>
          <w:lang w:eastAsia="zh-CN"/>
        </w:rPr>
        <w:t>》印发给你们，请认真贯彻执行。</w:t>
      </w:r>
    </w:p>
    <w:p>
      <w:pPr>
        <w:pStyle w:val="15"/>
        <w:keepNext w:val="0"/>
        <w:keepLines w:val="0"/>
        <w:pageBreakBefore w:val="0"/>
        <w:widowControl w:val="0"/>
        <w:kinsoku/>
        <w:wordWrap/>
        <w:overflowPunct/>
        <w:topLinePunct w:val="0"/>
        <w:autoSpaceDE/>
        <w:autoSpaceDN/>
        <w:bidi w:val="0"/>
        <w:adjustRightInd/>
        <w:snapToGrid/>
        <w:spacing w:after="0" w:afterLines="0" w:line="560" w:lineRule="exact"/>
        <w:ind w:left="0" w:leftChars="0"/>
        <w:textAlignment w:val="auto"/>
        <w:rPr>
          <w:rFonts w:hint="eastAsia" w:ascii="仿宋_GB2312" w:hAnsi="仿宋_GB2312" w:eastAsia="仿宋_GB2312" w:cs="仿宋_GB2312"/>
          <w:sz w:val="32"/>
          <w:szCs w:val="32"/>
          <w:lang w:eastAsia="zh-CN"/>
        </w:rPr>
      </w:pPr>
    </w:p>
    <w:p>
      <w:pPr>
        <w:pStyle w:val="15"/>
        <w:keepNext w:val="0"/>
        <w:keepLines w:val="0"/>
        <w:pageBreakBefore w:val="0"/>
        <w:widowControl w:val="0"/>
        <w:kinsoku/>
        <w:wordWrap/>
        <w:overflowPunct/>
        <w:topLinePunct w:val="0"/>
        <w:autoSpaceDE/>
        <w:autoSpaceDN/>
        <w:bidi w:val="0"/>
        <w:adjustRightInd/>
        <w:snapToGrid/>
        <w:spacing w:after="0" w:afterLines="0" w:line="560" w:lineRule="exact"/>
        <w:ind w:left="0" w:leftChars="0"/>
        <w:textAlignment w:val="auto"/>
        <w:rPr>
          <w:rFonts w:hint="eastAsia" w:ascii="仿宋_GB2312" w:hAnsi="仿宋_GB2312" w:eastAsia="仿宋_GB2312" w:cs="仿宋_GB2312"/>
          <w:sz w:val="32"/>
          <w:szCs w:val="32"/>
          <w:lang w:eastAsia="zh-CN"/>
        </w:rPr>
      </w:pPr>
    </w:p>
    <w:p>
      <w:pPr>
        <w:pStyle w:val="15"/>
        <w:keepNext w:val="0"/>
        <w:keepLines w:val="0"/>
        <w:pageBreakBefore w:val="0"/>
        <w:widowControl w:val="0"/>
        <w:kinsoku/>
        <w:wordWrap/>
        <w:overflowPunct/>
        <w:topLinePunct w:val="0"/>
        <w:autoSpaceDE/>
        <w:autoSpaceDN/>
        <w:bidi w:val="0"/>
        <w:adjustRightInd/>
        <w:snapToGrid/>
        <w:spacing w:after="0" w:afterLines="0" w:line="560" w:lineRule="exact"/>
        <w:ind w:left="0" w:leftChars="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800" w:firstLineChars="1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内蒙古自治区农牧厅</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2023年3月6日</w:t>
      </w:r>
    </w:p>
    <w:p>
      <w:pPr>
        <w:pStyle w:val="15"/>
        <w:rPr>
          <w:rFonts w:hint="eastAsia" w:ascii="仿宋_GB2312" w:hAnsi="仿宋_GB2312" w:eastAsia="仿宋_GB2312" w:cs="仿宋_GB2312"/>
          <w:sz w:val="32"/>
          <w:szCs w:val="32"/>
          <w:lang w:val="en-US" w:eastAsia="zh-CN"/>
        </w:rPr>
      </w:pPr>
    </w:p>
    <w:p>
      <w:pPr>
        <w:pStyle w:val="15"/>
        <w:rPr>
          <w:rFonts w:hint="eastAsia" w:ascii="仿宋_GB2312" w:hAnsi="仿宋_GB2312" w:eastAsia="仿宋_GB2312" w:cs="仿宋_GB2312"/>
          <w:sz w:val="32"/>
          <w:szCs w:val="32"/>
          <w:lang w:val="en-US" w:eastAsia="zh-CN"/>
        </w:rPr>
      </w:pPr>
    </w:p>
    <w:p>
      <w:pPr>
        <w:pStyle w:val="15"/>
        <w:rPr>
          <w:rFonts w:hint="eastAsia" w:ascii="仿宋_GB2312" w:hAnsi="仿宋_GB2312" w:eastAsia="仿宋_GB2312" w:cs="仿宋_GB2312"/>
          <w:sz w:val="32"/>
          <w:szCs w:val="32"/>
          <w:lang w:val="en-US" w:eastAsia="zh-CN"/>
        </w:rPr>
      </w:pPr>
    </w:p>
    <w:p>
      <w:pPr>
        <w:pStyle w:val="15"/>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340" w:rightChars="-162"/>
        <w:textAlignment w:val="auto"/>
        <w:rPr>
          <w:rFonts w:ascii="仿宋_GB2312" w:hAnsi="仿宋_GB2312" w:eastAsia="仿宋_GB2312" w:cs="仿宋_GB2312"/>
          <w:sz w:val="32"/>
          <w:szCs w:val="32"/>
          <w:highlight w:val="none"/>
        </w:rPr>
      </w:pPr>
      <w:r>
        <w:rPr>
          <w:rFonts w:hint="eastAsia" w:ascii="仿宋_GB2312" w:eastAsia="仿宋_GB2312"/>
          <w:sz w:val="28"/>
          <w:szCs w:val="28"/>
          <w:highlight w:val="none"/>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43815</wp:posOffset>
                </wp:positionV>
                <wp:extent cx="5581015" cy="0"/>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true"/>
                      </wps:cNvCnPr>
                      <wps:spPr bwMode="auto">
                        <a:xfrm>
                          <a:off x="0" y="0"/>
                          <a:ext cx="5581015" cy="0"/>
                        </a:xfrm>
                        <a:prstGeom prst="straightConnector1">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5pt;margin-top:3.45pt;height:0pt;width:439.45pt;z-index:251658240;mso-width-relative:page;mso-height-relative:page;" filled="f" stroked="t" coordsize="21600,21600" o:gfxdata="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C0ZoI7VAAAA&#10;BgEAAA8AAAAAAAAAAQAgAAAAOAAAAGRycy9kb3ducmV2LnhtbFBLAQIUABQAAAAIAIdO4kDMFApW&#10;CgIAANwDAAAOAAAAAAAAAAEAIAAAADoBAABkcnMvZTJvRG9jLnhtbFBLBQYAAAAABgAGAFkBAAC2&#10;BQAAAAA=&#10;">
                <v:fill on="f" focussize="0,0"/>
                <v:stroke color="#000000 [3200]" joinstyle="round"/>
                <v:imagedata o:title=""/>
                <o:lock v:ext="edit" aspectratio="f"/>
              </v:shape>
            </w:pict>
          </mc:Fallback>
        </mc:AlternateContent>
      </w:r>
      <w:r>
        <w:rPr>
          <w:rFonts w:hint="eastAsia" w:ascii="仿宋_GB2312" w:eastAsia="仿宋_GB2312"/>
          <w:sz w:val="28"/>
          <w:szCs w:val="28"/>
        </w:rPr>
        <w:t>抄送：</w:t>
      </w:r>
      <w:r>
        <w:rPr>
          <w:rFonts w:hint="eastAsia" w:ascii="仿宋_GB2312" w:eastAsia="仿宋_GB2312"/>
          <w:sz w:val="28"/>
          <w:szCs w:val="28"/>
          <w:lang w:eastAsia="zh-CN"/>
        </w:rPr>
        <w:t>农业农村部农业机械化管理司</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 xml:space="preserve">          </w:t>
      </w:r>
    </w:p>
    <w:p>
      <w:pPr>
        <w:keepNext w:val="0"/>
        <w:keepLines w:val="0"/>
        <w:pageBreakBefore w:val="0"/>
        <w:kinsoku/>
        <w:wordWrap/>
        <w:overflowPunct/>
        <w:topLinePunct w:val="0"/>
        <w:autoSpaceDE/>
        <w:autoSpaceDN/>
        <w:bidi w:val="0"/>
        <w:adjustRightInd/>
        <w:snapToGrid/>
        <w:spacing w:line="560" w:lineRule="exact"/>
        <w:ind w:right="-340" w:rightChars="-162"/>
        <w:textAlignment w:val="auto"/>
        <w:rPr>
          <w:rFonts w:hint="eastAsia" w:ascii="仿宋_GB2312" w:hAnsi="仿宋_GB2312" w:eastAsia="仿宋_GB2312" w:cs="仿宋_GB2312"/>
          <w:sz w:val="32"/>
          <w:szCs w:val="32"/>
          <w:lang w:val="en-US" w:eastAsia="zh-CN"/>
        </w:rPr>
      </w:pPr>
      <w:r>
        <w:rPr>
          <w:rFonts w:hint="eastAsia" w:ascii="仿宋_GB2312" w:eastAsia="仿宋_GB2312"/>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364490</wp:posOffset>
                </wp:positionV>
                <wp:extent cx="5628640" cy="3810"/>
                <wp:effectExtent l="0" t="0" r="0" b="0"/>
                <wp:wrapNone/>
                <wp:docPr id="4" name="直接箭头连接符 4"/>
                <wp:cNvGraphicFramePr/>
                <a:graphic xmlns:a="http://schemas.openxmlformats.org/drawingml/2006/main">
                  <a:graphicData uri="http://schemas.microsoft.com/office/word/2010/wordprocessingShape">
                    <wps:wsp>
                      <wps:cNvCnPr>
                        <a:cxnSpLocks noChangeShapeType="true"/>
                      </wps:cNvCnPr>
                      <wps:spPr bwMode="auto">
                        <a:xfrm flipV="true">
                          <a:off x="0" y="0"/>
                          <a:ext cx="5628640" cy="3810"/>
                        </a:xfrm>
                        <a:prstGeom prst="straightConnector1">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75pt;margin-top:28.7pt;height:0.3pt;width:443.2pt;z-index:251660288;mso-width-relative:page;mso-height-relative:page;" filled="f" stroked="t" coordsize="21600,21600" o:gfxdata="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b6B+ANYAAAAIAQAADwAAAAAAAAABACAAAAA4AAAAZHJzL2Rvd25yZXYueG1sUEsBAhQA&#10;FAAAAAgAh07iQPYr+D0XAgAA7AMAAA4AAAAAAAAAAQAgAAAAOwEAAGRycy9lMm9Eb2MueG1sUEsF&#10;BgAAAAAGAAYAWQEAAMQFAAAAAA==&#10;">
                <v:fill on="f" focussize="0,0"/>
                <v:stroke color="#000000 [3200]" joinstyle="round"/>
                <v:imagedata o:title=""/>
                <o:lock v:ext="edit" aspectratio="f"/>
              </v:shape>
            </w:pict>
          </mc:Fallback>
        </mc:AlternateContent>
      </w:r>
      <w:r>
        <w:rPr>
          <w:rFonts w:hint="eastAsia" w:ascii="仿宋_GB2312" w:eastAsia="仿宋_GB2312"/>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wp:posOffset>
                </wp:positionV>
                <wp:extent cx="5581015" cy="0"/>
                <wp:effectExtent l="0" t="0" r="0" b="0"/>
                <wp:wrapNone/>
                <wp:docPr id="1" name="直接箭头连接符 1"/>
                <wp:cNvGraphicFramePr/>
                <a:graphic xmlns:a="http://schemas.openxmlformats.org/drawingml/2006/main">
                  <a:graphicData uri="http://schemas.microsoft.com/office/word/2010/wordprocessingShape">
                    <wps:wsp>
                      <wps:cNvCnPr>
                        <a:cxnSpLocks noChangeShapeType="true"/>
                      </wps:cNvCnPr>
                      <wps:spPr bwMode="auto">
                        <a:xfrm>
                          <a:off x="0" y="0"/>
                          <a:ext cx="558101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0pt;margin-top:2.25pt;height:0pt;width:439.45pt;z-index:251659264;mso-width-relative:page;mso-height-relative:page;" filled="f" stroked="t" coordsize="21600,21600" o:gfxdata="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HpH971AAAAAQBAAAPAAAAAAAAAAEAIAAAADgAAABkcnMvZG93bnJldi54bWxQSwECFAAU&#10;AAAACACHTuJA6UYXDt8BAACBAwAADgAAAAAAAAABACAAAAA5AQAAZHJzL2Uyb0RvYy54bWxQSwUG&#10;AAAAAAYABgBZAQAAigUAAAAA&#10;">
                <v:fill on="f" focussize="0,0"/>
                <v:stroke color="#000000" joinstyle="round"/>
                <v:imagedata o:title=""/>
                <o:lock v:ext="edit" aspectratio="f"/>
              </v:shape>
            </w:pict>
          </mc:Fallback>
        </mc:AlternateContent>
      </w:r>
      <w:r>
        <w:rPr>
          <w:rFonts w:hint="eastAsia" w:ascii="仿宋_GB2312" w:eastAsia="仿宋_GB2312"/>
          <w:sz w:val="28"/>
          <w:szCs w:val="28"/>
          <w:highlight w:val="none"/>
        </w:rPr>
        <w:t xml:space="preserve">内蒙古自治区农牧厅办公室                </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20</w:t>
      </w:r>
      <w:r>
        <w:rPr>
          <w:rFonts w:hint="eastAsia" w:ascii="仿宋_GB2312" w:eastAsia="仿宋_GB2312"/>
          <w:sz w:val="28"/>
          <w:szCs w:val="28"/>
          <w:highlight w:val="none"/>
          <w:lang w:val="en-US" w:eastAsia="zh-CN"/>
        </w:rPr>
        <w:t>23</w:t>
      </w:r>
      <w:r>
        <w:rPr>
          <w:rFonts w:hint="eastAsia" w:ascii="仿宋_GB2312" w:eastAsia="仿宋_GB2312"/>
          <w:sz w:val="28"/>
          <w:szCs w:val="28"/>
          <w:highlight w:val="none"/>
        </w:rPr>
        <w:t>年</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6</w:t>
      </w:r>
      <w:r>
        <w:rPr>
          <w:rFonts w:hint="eastAsia" w:ascii="仿宋_GB2312" w:eastAsia="仿宋_GB2312"/>
          <w:sz w:val="28"/>
          <w:szCs w:val="28"/>
          <w:highlight w:val="none"/>
        </w:rPr>
        <w:t>日印发</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全</w:t>
      </w:r>
      <w:r>
        <w:rPr>
          <w:rFonts w:hint="eastAsia" w:ascii="方正小标宋简体" w:hAnsi="方正小标宋简体" w:eastAsia="方正小标宋简体"/>
          <w:sz w:val="44"/>
          <w:szCs w:val="44"/>
        </w:rPr>
        <w:t>区机械化播种质量提升工作方案</w:t>
      </w:r>
      <w:bookmarkStart w:id="0" w:name="_GoBack"/>
      <w:bookmarkEnd w:id="0"/>
    </w:p>
    <w:p>
      <w:pPr>
        <w:spacing w:line="560" w:lineRule="exact"/>
        <w:jc w:val="center"/>
        <w:rPr>
          <w:rFonts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宋体" w:eastAsia="仿宋_GB2312"/>
          <w:sz w:val="32"/>
          <w:szCs w:val="32"/>
        </w:rPr>
      </w:pPr>
      <w:r>
        <w:rPr>
          <w:rFonts w:hint="eastAsia" w:ascii="仿宋_GB2312" w:hAnsi="宋体" w:eastAsia="仿宋_GB2312"/>
          <w:sz w:val="32"/>
          <w:szCs w:val="32"/>
        </w:rPr>
        <w:t xml:space="preserve">    为</w:t>
      </w:r>
      <w:r>
        <w:rPr>
          <w:rFonts w:hint="eastAsia" w:ascii="仿宋_GB2312" w:hAnsi="宋体" w:eastAsia="仿宋_GB2312"/>
          <w:sz w:val="32"/>
          <w:szCs w:val="32"/>
          <w:lang w:eastAsia="zh-CN"/>
        </w:rPr>
        <w:t>切实</w:t>
      </w:r>
      <w:r>
        <w:rPr>
          <w:rFonts w:hint="eastAsia" w:ascii="仿宋_GB2312" w:hAnsi="宋体" w:eastAsia="仿宋_GB2312"/>
          <w:sz w:val="32"/>
          <w:szCs w:val="32"/>
        </w:rPr>
        <w:t>提高粮油作物机播质量，根据《农业农村部办公厅关于进一步做好机械化播种质量提升工作的通知》（农办机</w:t>
      </w:r>
      <w:r>
        <w:rPr>
          <w:rFonts w:hint="eastAsia" w:ascii="仿宋_GB2312" w:hAnsi="仿宋_GB2312" w:eastAsia="仿宋_GB2312" w:cs="仿宋_GB2312"/>
          <w:sz w:val="32"/>
          <w:szCs w:val="32"/>
        </w:rPr>
        <w:t>﹝</w:t>
      </w:r>
      <w:r>
        <w:rPr>
          <w:rFonts w:hint="eastAsia" w:ascii="仿宋_GB2312" w:hAnsi="宋体" w:eastAsia="仿宋_GB2312"/>
          <w:sz w:val="32"/>
          <w:szCs w:val="32"/>
        </w:rPr>
        <w:t>2023</w:t>
      </w:r>
      <w:r>
        <w:rPr>
          <w:rFonts w:hint="eastAsia" w:ascii="仿宋_GB2312" w:hAnsi="仿宋_GB2312" w:eastAsia="仿宋_GB2312" w:cs="仿宋_GB2312"/>
          <w:sz w:val="32"/>
          <w:szCs w:val="32"/>
        </w:rPr>
        <w:t>﹞</w:t>
      </w:r>
      <w:r>
        <w:rPr>
          <w:rFonts w:hint="eastAsia" w:ascii="仿宋_GB2312" w:hAnsi="宋体" w:eastAsia="仿宋_GB2312"/>
          <w:sz w:val="32"/>
          <w:szCs w:val="32"/>
        </w:rPr>
        <w:t>1号）（以下简称《通知》）精神，结合</w:t>
      </w:r>
      <w:r>
        <w:rPr>
          <w:rFonts w:hint="eastAsia" w:ascii="仿宋_GB2312" w:hAnsi="宋体" w:eastAsia="仿宋_GB2312"/>
          <w:sz w:val="32"/>
          <w:szCs w:val="32"/>
          <w:lang w:eastAsia="zh-CN"/>
        </w:rPr>
        <w:t>我区</w:t>
      </w:r>
      <w:r>
        <w:rPr>
          <w:rFonts w:hint="eastAsia" w:ascii="仿宋_GB2312" w:hAnsi="宋体" w:eastAsia="仿宋_GB2312"/>
          <w:sz w:val="32"/>
          <w:szCs w:val="32"/>
        </w:rPr>
        <w:t>实际，制定本方案。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黑体"/>
          <w:sz w:val="32"/>
          <w:szCs w:val="32"/>
        </w:rPr>
      </w:pPr>
      <w:r>
        <w:rPr>
          <w:rFonts w:hint="eastAsia" w:ascii="黑体" w:hAnsi="黑体" w:eastAsia="黑体" w:cs="黑体"/>
          <w:sz w:val="32"/>
          <w:szCs w:val="32"/>
        </w:rPr>
        <w:t xml:space="preserve">    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认真贯彻</w:t>
      </w:r>
      <w:r>
        <w:rPr>
          <w:rFonts w:hint="eastAsia" w:ascii="仿宋_GB2312" w:hAnsi="宋体" w:eastAsia="仿宋_GB2312"/>
          <w:sz w:val="32"/>
          <w:szCs w:val="32"/>
        </w:rPr>
        <w:t>落实中央农村工作会议、全国农业农村厅局长会议</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自治区党委农村牧区工作会议及全区春播第一耧暨推进粮食生产工作现场会</w:t>
      </w:r>
      <w:r>
        <w:rPr>
          <w:rFonts w:hint="eastAsia" w:ascii="仿宋_GB2312" w:hAnsi="宋体" w:eastAsia="仿宋_GB2312"/>
          <w:sz w:val="32"/>
          <w:szCs w:val="32"/>
        </w:rPr>
        <w:t>精神，着力提升</w:t>
      </w:r>
      <w:r>
        <w:rPr>
          <w:rFonts w:hint="eastAsia" w:ascii="仿宋_GB2312" w:hAnsi="宋体" w:eastAsia="仿宋_GB2312"/>
          <w:sz w:val="32"/>
          <w:szCs w:val="32"/>
          <w:lang w:eastAsia="zh-CN"/>
        </w:rPr>
        <w:t>粮油作物</w:t>
      </w:r>
      <w:r>
        <w:rPr>
          <w:rFonts w:hint="eastAsia" w:ascii="仿宋_GB2312" w:hAnsi="宋体" w:eastAsia="仿宋_GB2312"/>
          <w:sz w:val="32"/>
          <w:szCs w:val="32"/>
        </w:rPr>
        <w:t>机械化播种质量，</w:t>
      </w:r>
      <w:r>
        <w:rPr>
          <w:rFonts w:hint="default" w:ascii="仿宋_GB2312" w:hAnsi="宋体" w:eastAsia="仿宋_GB2312"/>
          <w:sz w:val="32"/>
          <w:szCs w:val="32"/>
          <w:lang w:val="en" w:eastAsia="zh-CN"/>
        </w:rPr>
        <w:t>坚持目标导向精准发力，</w:t>
      </w:r>
      <w:r>
        <w:rPr>
          <w:rFonts w:hint="eastAsia" w:ascii="仿宋_GB2312" w:hAnsi="宋体" w:eastAsia="仿宋_GB2312"/>
          <w:sz w:val="32"/>
          <w:szCs w:val="32"/>
          <w:lang w:eastAsia="zh-CN"/>
        </w:rPr>
        <w:t>抓实抓牢粮食稳产增收，全力保障春耕工作顺利开展，</w:t>
      </w:r>
      <w:r>
        <w:rPr>
          <w:rFonts w:hint="eastAsia" w:ascii="仿宋_GB2312" w:hAnsi="宋体" w:eastAsia="仿宋_GB2312"/>
          <w:sz w:val="32"/>
          <w:szCs w:val="32"/>
        </w:rPr>
        <w:t>为我区大面积提升</w:t>
      </w:r>
      <w:r>
        <w:rPr>
          <w:rFonts w:hint="eastAsia" w:ascii="仿宋_GB2312" w:hAnsi="宋体" w:eastAsia="仿宋_GB2312"/>
          <w:sz w:val="32"/>
          <w:szCs w:val="32"/>
          <w:lang w:eastAsia="zh-CN"/>
        </w:rPr>
        <w:t>粮油作物</w:t>
      </w:r>
      <w:r>
        <w:rPr>
          <w:rFonts w:hint="eastAsia" w:ascii="仿宋_GB2312" w:hAnsi="宋体" w:eastAsia="仿宋_GB2312"/>
          <w:sz w:val="32"/>
          <w:szCs w:val="32"/>
        </w:rPr>
        <w:t>单产提供坚实有力的机械化支撑</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55"/>
        <w:textAlignment w:val="auto"/>
        <w:rPr>
          <w:rFonts w:ascii="仿宋_GB2312" w:hAnsi="宋体" w:eastAsia="仿宋_GB2312"/>
          <w:color w:val="auto"/>
          <w:sz w:val="32"/>
          <w:szCs w:val="32"/>
        </w:rPr>
      </w:pPr>
      <w:r>
        <w:rPr>
          <w:rFonts w:hint="eastAsia" w:ascii="仿宋_GB2312" w:hAnsi="宋体" w:eastAsia="仿宋_GB2312"/>
          <w:color w:val="auto"/>
          <w:sz w:val="32"/>
          <w:szCs w:val="32"/>
        </w:rPr>
        <w:t>通过各级农牧部门抓住机具功能性能提升适配、机手作业操作到位、农机农艺集成配套等关键要害综合施策，因地制宜加快推动实用高效播种机械升级换代，强化机耕机播作业规范化指导，优化完善全程机械化生产模式，努力实现高质量机播由点及线到面、逐村逐乡整体推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仿宋"/>
          <w:sz w:val="32"/>
          <w:szCs w:val="32"/>
        </w:rPr>
      </w:pPr>
      <w:r>
        <w:rPr>
          <w:rFonts w:hint="eastAsia" w:ascii="黑体" w:hAnsi="黑体" w:eastAsia="黑体" w:cs="仿宋"/>
          <w:sz w:val="32"/>
          <w:szCs w:val="32"/>
          <w:lang w:eastAsia="zh-CN"/>
        </w:rPr>
        <w:t>三</w:t>
      </w:r>
      <w:r>
        <w:rPr>
          <w:rFonts w:hint="eastAsia" w:ascii="黑体" w:hAnsi="黑体" w:eastAsia="黑体" w:cs="仿宋"/>
          <w:sz w:val="32"/>
          <w:szCs w:val="32"/>
        </w:rPr>
        <w:t>、重点任务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55"/>
        <w:textAlignment w:val="auto"/>
        <w:rPr>
          <w:rFonts w:ascii="仿宋_GB2312" w:hAnsi="宋体" w:eastAsia="仿宋_GB2312"/>
          <w:sz w:val="32"/>
          <w:szCs w:val="32"/>
        </w:rPr>
      </w:pPr>
      <w:r>
        <w:rPr>
          <w:rFonts w:hint="eastAsia" w:ascii="楷体_GB2312" w:hAnsi="楷体_GB2312" w:eastAsia="楷体_GB2312" w:cs="楷体_GB2312"/>
          <w:sz w:val="32"/>
          <w:szCs w:val="32"/>
        </w:rPr>
        <w:t>（一）强</w:t>
      </w:r>
      <w:r>
        <w:rPr>
          <w:rFonts w:hint="eastAsia" w:ascii="楷体_GB2312" w:hAnsi="楷体_GB2312" w:eastAsia="楷体_GB2312" w:cs="楷体_GB2312"/>
          <w:sz w:val="32"/>
          <w:szCs w:val="32"/>
          <w:lang w:eastAsia="zh-CN"/>
        </w:rPr>
        <w:t>化</w:t>
      </w:r>
      <w:r>
        <w:rPr>
          <w:rFonts w:hint="eastAsia" w:ascii="楷体_GB2312" w:hAnsi="楷体_GB2312" w:eastAsia="楷体_GB2312" w:cs="楷体_GB2312"/>
          <w:sz w:val="32"/>
          <w:szCs w:val="32"/>
        </w:rPr>
        <w:t>机播质量摸底调查</w:t>
      </w:r>
      <w:r>
        <w:rPr>
          <w:rFonts w:hint="eastAsia" w:ascii="楷体_GB2312" w:hAnsi="楷体_GB2312" w:eastAsia="楷体_GB2312" w:cs="楷体_GB2312"/>
          <w:sz w:val="32"/>
          <w:szCs w:val="32"/>
          <w:lang w:eastAsia="zh-CN"/>
        </w:rPr>
        <w:t>。</w:t>
      </w:r>
      <w:r>
        <w:rPr>
          <w:rFonts w:hint="eastAsia" w:ascii="仿宋_GB2312" w:hAnsi="宋体" w:eastAsia="仿宋_GB2312"/>
          <w:sz w:val="32"/>
          <w:szCs w:val="32"/>
        </w:rPr>
        <w:t>围绕</w:t>
      </w:r>
      <w:r>
        <w:rPr>
          <w:rFonts w:hint="eastAsia" w:ascii="仿宋_GB2312" w:hAnsi="宋体" w:eastAsia="仿宋_GB2312"/>
          <w:sz w:val="32"/>
          <w:szCs w:val="32"/>
          <w:highlight w:val="none"/>
        </w:rPr>
        <w:t>玉米、小麦、水稻、大豆</w:t>
      </w:r>
      <w:r>
        <w:rPr>
          <w:rFonts w:hint="eastAsia" w:ascii="仿宋_GB2312" w:hAnsi="宋体" w:eastAsia="仿宋_GB2312"/>
          <w:sz w:val="32"/>
          <w:szCs w:val="32"/>
        </w:rPr>
        <w:t>等主要粮油作物，种植面积分别在</w:t>
      </w:r>
      <w:r>
        <w:rPr>
          <w:rFonts w:ascii="仿宋_GB2312" w:hAnsi="宋体" w:eastAsia="仿宋_GB2312"/>
          <w:sz w:val="32"/>
          <w:szCs w:val="32"/>
        </w:rPr>
        <w:t>10万亩以上的</w:t>
      </w:r>
      <w:r>
        <w:rPr>
          <w:rFonts w:hint="eastAsia" w:ascii="仿宋_GB2312" w:hAnsi="宋体" w:eastAsia="仿宋_GB2312"/>
          <w:sz w:val="32"/>
          <w:szCs w:val="32"/>
        </w:rPr>
        <w:t>盟市按照《通知》要求，</w:t>
      </w:r>
      <w:r>
        <w:rPr>
          <w:rFonts w:hint="eastAsia" w:ascii="仿宋_GB2312" w:hAnsi="宋体" w:eastAsia="仿宋_GB2312"/>
          <w:sz w:val="32"/>
          <w:szCs w:val="32"/>
          <w:lang w:eastAsia="zh-CN"/>
        </w:rPr>
        <w:t>借鉴近年来粮油作物机收减损工作经验，</w:t>
      </w:r>
      <w:r>
        <w:rPr>
          <w:rFonts w:hint="eastAsia" w:ascii="仿宋_GB2312" w:hAnsi="宋体" w:eastAsia="仿宋_GB2312"/>
          <w:sz w:val="32"/>
          <w:szCs w:val="32"/>
        </w:rPr>
        <w:t>分作物、分环节深入开展机播质量影响因素分析研判</w:t>
      </w:r>
      <w:r>
        <w:rPr>
          <w:rFonts w:hint="eastAsia" w:ascii="仿宋_GB2312" w:hAnsi="宋体" w:eastAsia="仿宋_GB2312"/>
          <w:sz w:val="32"/>
          <w:szCs w:val="32"/>
          <w:lang w:eastAsia="zh-CN"/>
        </w:rPr>
        <w:t>，</w:t>
      </w:r>
      <w:r>
        <w:rPr>
          <w:rFonts w:hint="eastAsia" w:ascii="仿宋_GB2312" w:hAnsi="宋体" w:eastAsia="仿宋_GB2312"/>
          <w:sz w:val="32"/>
          <w:szCs w:val="32"/>
        </w:rPr>
        <w:t>摸清</w:t>
      </w:r>
      <w:r>
        <w:rPr>
          <w:rFonts w:hint="eastAsia" w:ascii="仿宋_GB2312" w:hAnsi="宋体" w:eastAsia="仿宋_GB2312"/>
          <w:sz w:val="32"/>
          <w:szCs w:val="32"/>
          <w:lang w:eastAsia="zh-CN"/>
        </w:rPr>
        <w:t>粮油作物机播质量和装备应用情况，</w:t>
      </w:r>
      <w:r>
        <w:rPr>
          <w:rFonts w:hint="eastAsia" w:ascii="仿宋_GB2312" w:hAnsi="宋体" w:eastAsia="仿宋_GB2312"/>
          <w:sz w:val="32"/>
          <w:szCs w:val="32"/>
          <w:lang w:val="en-US" w:eastAsia="zh-CN"/>
        </w:rPr>
        <w:t>抓紧开展粮油作物机播作业质量调查。</w:t>
      </w:r>
      <w:r>
        <w:rPr>
          <w:rFonts w:hint="eastAsia" w:ascii="仿宋_GB2312" w:hAnsi="宋体" w:eastAsia="仿宋_GB2312"/>
          <w:b/>
          <w:bCs/>
          <w:sz w:val="32"/>
          <w:szCs w:val="32"/>
          <w:lang w:val="en-US" w:eastAsia="zh-CN"/>
        </w:rPr>
        <w:t>一要</w:t>
      </w:r>
      <w:r>
        <w:rPr>
          <w:rFonts w:hint="eastAsia" w:ascii="仿宋_GB2312" w:hAnsi="宋体" w:eastAsia="仿宋_GB2312"/>
          <w:sz w:val="32"/>
          <w:szCs w:val="32"/>
          <w:lang w:val="en-US" w:eastAsia="zh-CN"/>
        </w:rPr>
        <w:t>通过发放调查问卷、</w:t>
      </w:r>
      <w:r>
        <w:rPr>
          <w:rFonts w:hint="default" w:ascii="仿宋_GB2312" w:hAnsi="宋体" w:eastAsia="仿宋_GB2312"/>
          <w:sz w:val="32"/>
          <w:szCs w:val="32"/>
          <w:lang w:val="en-US" w:eastAsia="zh-CN"/>
        </w:rPr>
        <w:t>实地访谈、召开座谈会等形式，听取有关专家和农机服务组织、农机手、粮油种植大户等意见，进一步摸清本</w:t>
      </w:r>
      <w:r>
        <w:rPr>
          <w:rFonts w:hint="eastAsia" w:ascii="仿宋_GB2312" w:hAnsi="宋体" w:eastAsia="仿宋_GB2312"/>
          <w:sz w:val="32"/>
          <w:szCs w:val="32"/>
          <w:lang w:val="en-US" w:eastAsia="zh-CN"/>
        </w:rPr>
        <w:t>地区</w:t>
      </w:r>
      <w:r>
        <w:rPr>
          <w:rFonts w:hint="default" w:ascii="仿宋_GB2312" w:hAnsi="宋体" w:eastAsia="仿宋_GB2312"/>
          <w:sz w:val="32"/>
          <w:szCs w:val="32"/>
          <w:lang w:val="en-US" w:eastAsia="zh-CN"/>
        </w:rPr>
        <w:t>粮油作物机播质量和装备应用情况。</w:t>
      </w:r>
      <w:r>
        <w:rPr>
          <w:rFonts w:hint="default" w:ascii="仿宋_GB2312" w:hAnsi="宋体" w:eastAsia="仿宋_GB2312"/>
          <w:b/>
          <w:bCs/>
          <w:sz w:val="32"/>
          <w:szCs w:val="32"/>
          <w:lang w:val="en-US" w:eastAsia="zh-CN"/>
        </w:rPr>
        <w:t>二要</w:t>
      </w:r>
      <w:r>
        <w:rPr>
          <w:rFonts w:hint="default" w:ascii="仿宋_GB2312" w:hAnsi="宋体" w:eastAsia="仿宋_GB2312"/>
          <w:sz w:val="32"/>
          <w:szCs w:val="32"/>
          <w:lang w:val="en-US" w:eastAsia="zh-CN"/>
        </w:rPr>
        <w:t>组织农机企业专家、推广鉴定专家、农机使用一线“土专家”、农艺专家等各方面代表，以分析研究大田与试验示范田单产差距情况为切入点，研讨会商影响机播作业质量的主客观因素</w:t>
      </w:r>
      <w:r>
        <w:rPr>
          <w:rFonts w:hint="eastAsia" w:ascii="仿宋_GB2312" w:hAnsi="宋体" w:eastAsia="仿宋_GB2312"/>
          <w:sz w:val="32"/>
          <w:szCs w:val="32"/>
          <w:lang w:val="en-US" w:eastAsia="zh-CN"/>
        </w:rPr>
        <w:t>，</w:t>
      </w:r>
      <w:r>
        <w:rPr>
          <w:rFonts w:hint="eastAsia" w:ascii="仿宋_GB2312" w:hAnsi="宋体" w:eastAsia="仿宋_GB2312"/>
          <w:sz w:val="32"/>
          <w:szCs w:val="32"/>
        </w:rPr>
        <w:t>把影响机播质量的关键问题找准，针对性提出路径举措并填写耕整地机械摸底调查表（附件2）、播种机作业机具摸底调查表（附件3）。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sz w:val="32"/>
          <w:szCs w:val="32"/>
          <w:lang w:val="en-US" w:eastAsia="zh-CN"/>
        </w:rPr>
      </w:pPr>
      <w:r>
        <w:rPr>
          <w:rFonts w:hint="eastAsia" w:ascii="楷体_GB2312" w:hAnsi="楷体_GB2312" w:eastAsia="楷体_GB2312" w:cs="楷体_GB2312"/>
          <w:sz w:val="32"/>
          <w:szCs w:val="32"/>
          <w:lang w:eastAsia="zh-CN"/>
        </w:rPr>
        <w:t>（二）强化</w:t>
      </w:r>
      <w:r>
        <w:rPr>
          <w:rFonts w:hint="eastAsia" w:ascii="楷体_GB2312" w:hAnsi="楷体_GB2312" w:eastAsia="楷体_GB2312" w:cs="楷体_GB2312"/>
          <w:sz w:val="32"/>
          <w:szCs w:val="32"/>
        </w:rPr>
        <w:t>播种机械装备</w:t>
      </w:r>
      <w:r>
        <w:rPr>
          <w:rFonts w:hint="eastAsia" w:ascii="楷体_GB2312" w:hAnsi="楷体_GB2312" w:eastAsia="楷体_GB2312" w:cs="楷体_GB2312"/>
          <w:sz w:val="32"/>
          <w:szCs w:val="32"/>
          <w:lang w:eastAsia="zh-CN"/>
        </w:rPr>
        <w:t>更新升级。</w:t>
      </w:r>
      <w:r>
        <w:rPr>
          <w:rFonts w:hint="eastAsia" w:ascii="仿宋_GB2312" w:hAnsi="宋体" w:eastAsia="仿宋_GB2312"/>
          <w:sz w:val="32"/>
          <w:szCs w:val="32"/>
          <w:lang w:val="en-US" w:eastAsia="zh-CN"/>
        </w:rPr>
        <w:t>加快推动当前主流</w:t>
      </w:r>
      <w:r>
        <w:rPr>
          <w:rFonts w:hint="default" w:ascii="仿宋_GB2312" w:hAnsi="宋体" w:eastAsia="仿宋_GB2312"/>
          <w:sz w:val="32"/>
          <w:szCs w:val="32"/>
          <w:lang w:val="en-US" w:eastAsia="zh-CN"/>
        </w:rPr>
        <w:t>机播技术升级和装备更新，引导农户机手“选用好机”</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“把机用好”。</w:t>
      </w:r>
      <w:r>
        <w:rPr>
          <w:rFonts w:hint="eastAsia" w:ascii="仿宋_GB2312" w:hAnsi="宋体" w:eastAsia="仿宋_GB2312"/>
          <w:b/>
          <w:bCs/>
          <w:sz w:val="32"/>
          <w:szCs w:val="32"/>
          <w:lang w:eastAsia="zh-CN"/>
        </w:rPr>
        <w:t>一要</w:t>
      </w:r>
      <w:r>
        <w:rPr>
          <w:rFonts w:hint="eastAsia" w:ascii="仿宋_GB2312" w:hAnsi="宋体" w:eastAsia="仿宋_GB2312"/>
          <w:b w:val="0"/>
          <w:bCs w:val="0"/>
          <w:sz w:val="32"/>
          <w:szCs w:val="32"/>
          <w:highlight w:val="none"/>
          <w:lang w:eastAsia="zh-CN"/>
        </w:rPr>
        <w:t>发挥农机购置与应用补贴政策导向作用，对利于大面积单产提升的高性能播种机械以及大豆玉米带状复合种植等专用机具装备推进实行优机优补。</w:t>
      </w:r>
      <w:r>
        <w:rPr>
          <w:rFonts w:hint="eastAsia" w:ascii="仿宋_GB2312" w:hAnsi="宋体" w:eastAsia="仿宋_GB2312"/>
          <w:sz w:val="32"/>
          <w:szCs w:val="32"/>
        </w:rPr>
        <w:t>自治区农牧业技术推广中心</w:t>
      </w:r>
      <w:r>
        <w:rPr>
          <w:rFonts w:hint="eastAsia" w:ascii="仿宋_GB2312" w:hAnsi="宋体" w:eastAsia="仿宋_GB2312"/>
          <w:sz w:val="32"/>
          <w:szCs w:val="32"/>
          <w:highlight w:val="none"/>
        </w:rPr>
        <w:t>农</w:t>
      </w:r>
      <w:r>
        <w:rPr>
          <w:rFonts w:hint="eastAsia" w:ascii="仿宋_GB2312" w:hAnsi="宋体" w:eastAsia="仿宋_GB2312"/>
          <w:sz w:val="32"/>
          <w:szCs w:val="32"/>
          <w:highlight w:val="none"/>
          <w:lang w:eastAsia="zh-CN"/>
        </w:rPr>
        <w:t>机</w:t>
      </w:r>
      <w:r>
        <w:rPr>
          <w:rFonts w:hint="eastAsia" w:ascii="仿宋_GB2312" w:hAnsi="宋体" w:eastAsia="仿宋_GB2312"/>
          <w:sz w:val="32"/>
          <w:szCs w:val="32"/>
          <w:highlight w:val="none"/>
          <w:lang w:val="en-US" w:eastAsia="zh-CN"/>
        </w:rPr>
        <w:t>化</w:t>
      </w:r>
      <w:r>
        <w:rPr>
          <w:rFonts w:hint="eastAsia" w:ascii="仿宋_GB2312" w:hAnsi="宋体" w:eastAsia="仿宋_GB2312"/>
          <w:sz w:val="32"/>
          <w:szCs w:val="32"/>
          <w:highlight w:val="none"/>
        </w:rPr>
        <w:t>处</w:t>
      </w:r>
      <w:r>
        <w:rPr>
          <w:rFonts w:hint="eastAsia" w:ascii="仿宋_GB2312" w:hAnsi="宋体" w:eastAsia="仿宋_GB2312"/>
          <w:sz w:val="32"/>
          <w:szCs w:val="32"/>
        </w:rPr>
        <w:t>及时将检验检测资质范围内耕整地机械和高性能播种机械列入试验鉴定产品种类指南并优先开展鉴定，促进相关机具尽快推广应用。</w:t>
      </w:r>
      <w:r>
        <w:rPr>
          <w:rFonts w:hint="eastAsia" w:ascii="仿宋_GB2312" w:hAnsi="宋体" w:eastAsia="仿宋_GB2312"/>
          <w:b/>
          <w:bCs/>
          <w:sz w:val="32"/>
          <w:szCs w:val="32"/>
          <w:lang w:eastAsia="zh-CN"/>
        </w:rPr>
        <w:t>二要</w:t>
      </w:r>
      <w:r>
        <w:rPr>
          <w:rFonts w:hint="eastAsia" w:ascii="仿宋_GB2312" w:hAnsi="宋体" w:eastAsia="仿宋_GB2312"/>
          <w:sz w:val="32"/>
          <w:szCs w:val="32"/>
        </w:rPr>
        <w:t>持续实施耕地深松</w:t>
      </w:r>
      <w:r>
        <w:rPr>
          <w:rFonts w:hint="eastAsia" w:ascii="仿宋_GB2312" w:hAnsi="宋体" w:eastAsia="仿宋_GB2312"/>
          <w:sz w:val="32"/>
          <w:szCs w:val="32"/>
          <w:lang w:eastAsia="zh-CN"/>
        </w:rPr>
        <w:t>和黑土地</w:t>
      </w:r>
      <w:r>
        <w:rPr>
          <w:rFonts w:hint="eastAsia" w:ascii="仿宋_GB2312" w:hAnsi="宋体" w:eastAsia="仿宋_GB2312"/>
          <w:sz w:val="32"/>
          <w:szCs w:val="32"/>
        </w:rPr>
        <w:t>保护性耕作推进行动，相关盟市农</w:t>
      </w:r>
      <w:r>
        <w:rPr>
          <w:rFonts w:hint="eastAsia" w:ascii="仿宋_GB2312" w:hAnsi="宋体" w:eastAsia="仿宋_GB2312"/>
          <w:sz w:val="32"/>
          <w:szCs w:val="32"/>
          <w:lang w:eastAsia="zh-CN"/>
        </w:rPr>
        <w:t>牧</w:t>
      </w:r>
      <w:r>
        <w:rPr>
          <w:rFonts w:hint="eastAsia" w:ascii="仿宋_GB2312" w:hAnsi="宋体" w:eastAsia="仿宋_GB2312"/>
          <w:sz w:val="32"/>
          <w:szCs w:val="32"/>
        </w:rPr>
        <w:t>部门要严格控制作业标准，</w:t>
      </w:r>
      <w:r>
        <w:rPr>
          <w:rFonts w:hint="eastAsia" w:ascii="仿宋_GB2312" w:hAnsi="宋体" w:eastAsia="仿宋_GB2312"/>
          <w:sz w:val="32"/>
          <w:szCs w:val="32"/>
          <w:lang w:eastAsia="zh-CN"/>
        </w:rPr>
        <w:t>加强</w:t>
      </w:r>
      <w:r>
        <w:rPr>
          <w:rFonts w:hint="eastAsia" w:ascii="仿宋_GB2312" w:hAnsi="宋体" w:eastAsia="仿宋_GB2312"/>
          <w:sz w:val="32"/>
          <w:szCs w:val="32"/>
        </w:rPr>
        <w:t>作业质量监测，不断提升作业水平</w:t>
      </w:r>
      <w:r>
        <w:rPr>
          <w:rFonts w:hint="eastAsia" w:ascii="仿宋_GB2312" w:hAnsi="宋体" w:eastAsia="仿宋_GB2312"/>
          <w:sz w:val="32"/>
          <w:szCs w:val="32"/>
          <w:lang w:eastAsia="zh-CN"/>
        </w:rPr>
        <w:t>。</w:t>
      </w:r>
      <w:r>
        <w:rPr>
          <w:rFonts w:hint="eastAsia" w:ascii="仿宋_GB2312" w:hAnsi="仿宋_GB2312" w:eastAsia="仿宋_GB2312" w:cs="仿宋_GB2312"/>
          <w:sz w:val="32"/>
          <w:szCs w:val="32"/>
        </w:rPr>
        <w:t>紧扣春播关键农时节点，开展作业进度实时调度</w:t>
      </w:r>
      <w:r>
        <w:rPr>
          <w:rFonts w:hint="eastAsia" w:ascii="仿宋_GB2312" w:hAnsi="仿宋_GB2312" w:eastAsia="仿宋_GB2312" w:cs="仿宋_GB2312"/>
          <w:sz w:val="32"/>
          <w:szCs w:val="32"/>
          <w:lang w:eastAsia="zh-CN"/>
        </w:rPr>
        <w:t>，强化实施过程信息化监管，及时准确推送作业数据，</w:t>
      </w:r>
      <w:r>
        <w:rPr>
          <w:rFonts w:hint="eastAsia" w:ascii="仿宋_GB2312" w:hAnsi="宋体" w:eastAsia="仿宋_GB2312"/>
          <w:sz w:val="32"/>
          <w:szCs w:val="32"/>
        </w:rPr>
        <w:t>为高质量机播作业创造适宜条件。</w:t>
      </w:r>
      <w:r>
        <w:rPr>
          <w:rFonts w:hint="eastAsia" w:ascii="仿宋_GB2312" w:hAnsi="宋体" w:eastAsia="仿宋_GB2312"/>
          <w:b/>
          <w:bCs/>
          <w:sz w:val="32"/>
          <w:szCs w:val="32"/>
          <w:lang w:eastAsia="zh-CN"/>
        </w:rPr>
        <w:t>三要</w:t>
      </w:r>
      <w:r>
        <w:rPr>
          <w:rFonts w:hint="eastAsia" w:ascii="仿宋_GB2312" w:hAnsi="宋体" w:eastAsia="仿宋_GB2312"/>
          <w:sz w:val="32"/>
          <w:szCs w:val="32"/>
        </w:rPr>
        <w:t>推广应用高精度卫星导航作业以及耕深、播种监测等农机智能终端，推动农机企业前装和农机作业服务主体后装，帮助农机手实现高质量机耕机播作业。</w:t>
      </w:r>
      <w:r>
        <w:rPr>
          <w:rFonts w:hint="eastAsia" w:ascii="仿宋_GB2312" w:hAnsi="宋体" w:eastAsia="仿宋_GB2312"/>
          <w:b/>
          <w:bCs/>
          <w:sz w:val="32"/>
          <w:szCs w:val="32"/>
          <w:lang w:eastAsia="zh-CN"/>
        </w:rPr>
        <w:t>四要</w:t>
      </w:r>
      <w:r>
        <w:rPr>
          <w:rFonts w:hint="eastAsia" w:ascii="仿宋_GB2312" w:hAnsi="宋体" w:eastAsia="仿宋_GB2312"/>
          <w:sz w:val="32"/>
          <w:szCs w:val="32"/>
          <w:lang w:val="en-US" w:eastAsia="zh-CN"/>
        </w:rPr>
        <w:t>稳步推进农机抗灾救灾服务能力建设。推动各地结合实际制定农机防灾救灾应急工作预案，做实做细灾害条件下工作流程、人员、机具等各项保障工作。整合政策资源，依托大型农机服务组织建立应急作业服务力量，</w:t>
      </w:r>
      <w:r>
        <w:rPr>
          <w:rFonts w:hint="eastAsia" w:ascii="仿宋_GB2312" w:hAnsi="宋体" w:eastAsia="仿宋_GB2312"/>
          <w:sz w:val="32"/>
          <w:szCs w:val="32"/>
          <w:lang w:eastAsia="zh-CN"/>
        </w:rPr>
        <w:t>加强救灾防灾农机装备储备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kern w:val="2"/>
          <w:sz w:val="32"/>
          <w:szCs w:val="32"/>
          <w:lang w:val="en-US" w:eastAsia="zh-CN" w:bidi="ar-SA"/>
        </w:rPr>
        <w:t>确保在灾害条件下有一支调得动、用得上的应急作业队伍，不断提高我区农机抗灾救灾应急救援能力。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楷体" w:hAnsi="楷体" w:eastAsia="楷体"/>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强化技术培训</w:t>
      </w:r>
      <w:r>
        <w:rPr>
          <w:rFonts w:hint="eastAsia" w:ascii="楷体_GB2312" w:hAnsi="楷体_GB2312" w:eastAsia="楷体_GB2312" w:cs="楷体_GB2312"/>
          <w:sz w:val="32"/>
          <w:szCs w:val="32"/>
          <w:lang w:eastAsia="zh-CN"/>
        </w:rPr>
        <w:t>。</w:t>
      </w:r>
      <w:r>
        <w:rPr>
          <w:rFonts w:hint="eastAsia" w:ascii="仿宋_GB2312" w:hAnsi="宋体" w:eastAsia="仿宋_GB2312"/>
          <w:sz w:val="32"/>
          <w:szCs w:val="32"/>
          <w:lang w:val="en-US" w:eastAsia="zh-CN"/>
        </w:rPr>
        <w:t>用好各种培训资源，</w:t>
      </w:r>
      <w:r>
        <w:rPr>
          <w:rFonts w:hint="default" w:ascii="仿宋_GB2312" w:hAnsi="宋体" w:eastAsia="仿宋_GB2312"/>
          <w:sz w:val="32"/>
          <w:szCs w:val="32"/>
          <w:lang w:val="en-US" w:eastAsia="zh-CN"/>
        </w:rPr>
        <w:t>实现</w:t>
      </w:r>
      <w:r>
        <w:rPr>
          <w:rFonts w:hint="eastAsia" w:ascii="仿宋_GB2312" w:hAnsi="宋体" w:eastAsia="仿宋_GB2312"/>
          <w:sz w:val="32"/>
          <w:szCs w:val="32"/>
          <w:lang w:val="en-US" w:eastAsia="zh-CN"/>
        </w:rPr>
        <w:t>农</w:t>
      </w:r>
      <w:r>
        <w:rPr>
          <w:rFonts w:hint="default" w:ascii="仿宋_GB2312" w:hAnsi="宋体" w:eastAsia="仿宋_GB2312"/>
          <w:sz w:val="32"/>
          <w:szCs w:val="32"/>
          <w:lang w:val="en-US" w:eastAsia="zh-CN"/>
        </w:rPr>
        <w:t>机手作业技能培训全覆盖。</w:t>
      </w:r>
      <w:r>
        <w:rPr>
          <w:rFonts w:hint="eastAsia" w:ascii="仿宋_GB2312" w:hAnsi="宋体" w:eastAsia="仿宋_GB2312"/>
          <w:b/>
          <w:bCs/>
          <w:sz w:val="32"/>
          <w:szCs w:val="32"/>
          <w:highlight w:val="none"/>
          <w:lang w:val="en-US" w:eastAsia="zh-CN"/>
        </w:rPr>
        <w:t>一要</w:t>
      </w:r>
      <w:r>
        <w:rPr>
          <w:rFonts w:hint="eastAsia" w:ascii="仿宋_GB2312" w:hAnsi="宋体" w:eastAsia="仿宋_GB2312"/>
          <w:color w:val="auto"/>
          <w:sz w:val="32"/>
          <w:szCs w:val="32"/>
          <w:highlight w:val="none"/>
          <w:lang w:val="en-US" w:eastAsia="zh-CN"/>
        </w:rPr>
        <w:t>加强</w:t>
      </w:r>
      <w:r>
        <w:rPr>
          <w:rFonts w:hint="default" w:ascii="仿宋_GB2312" w:hAnsi="宋体" w:eastAsia="仿宋_GB2312"/>
          <w:color w:val="auto"/>
          <w:sz w:val="32"/>
          <w:szCs w:val="32"/>
          <w:highlight w:val="none"/>
          <w:lang w:val="en-US" w:eastAsia="zh-CN"/>
        </w:rPr>
        <w:t>机播作业质量标准宣贯，</w:t>
      </w:r>
      <w:r>
        <w:rPr>
          <w:rFonts w:hint="eastAsia" w:ascii="仿宋_GB2312" w:hAnsi="宋体" w:eastAsia="仿宋_GB2312"/>
          <w:color w:val="auto"/>
          <w:sz w:val="32"/>
          <w:szCs w:val="32"/>
          <w:highlight w:val="none"/>
          <w:lang w:val="en-US" w:eastAsia="zh-CN"/>
        </w:rPr>
        <w:t>将提升机耕、机播作业技能作为专业农机手培训行动的重要内容，推动农机手规范操作、达标作业</w:t>
      </w:r>
      <w:r>
        <w:rPr>
          <w:rFonts w:hint="default" w:ascii="仿宋_GB2312" w:hAnsi="宋体" w:eastAsia="仿宋_GB2312"/>
          <w:color w:val="auto"/>
          <w:sz w:val="32"/>
          <w:szCs w:val="32"/>
          <w:highlight w:val="none"/>
          <w:lang w:val="en-US" w:eastAsia="zh-CN"/>
        </w:rPr>
        <w:t>。</w:t>
      </w:r>
      <w:r>
        <w:rPr>
          <w:rFonts w:hint="eastAsia" w:ascii="仿宋_GB2312" w:hAnsi="宋体" w:eastAsia="仿宋_GB2312"/>
          <w:b/>
          <w:bCs/>
          <w:sz w:val="32"/>
          <w:szCs w:val="32"/>
          <w:lang w:eastAsia="zh-CN"/>
        </w:rPr>
        <w:t>二要</w:t>
      </w:r>
      <w:r>
        <w:rPr>
          <w:rFonts w:hint="eastAsia" w:ascii="仿宋_GB2312" w:hAnsi="宋体" w:eastAsia="仿宋_GB2312"/>
          <w:sz w:val="32"/>
          <w:szCs w:val="32"/>
          <w:lang w:eastAsia="zh-CN"/>
        </w:rPr>
        <w:t>发挥</w:t>
      </w:r>
      <w:r>
        <w:rPr>
          <w:rFonts w:hint="eastAsia" w:ascii="仿宋_GB2312" w:hAnsi="宋体" w:eastAsia="仿宋_GB2312"/>
          <w:sz w:val="32"/>
          <w:szCs w:val="32"/>
        </w:rPr>
        <w:t>农机（农业）职业院校、</w:t>
      </w:r>
      <w:r>
        <w:rPr>
          <w:rFonts w:hint="eastAsia" w:ascii="仿宋_GB2312" w:hAnsi="宋体" w:eastAsia="仿宋_GB2312"/>
          <w:sz w:val="32"/>
          <w:szCs w:val="32"/>
          <w:lang w:eastAsia="zh-CN"/>
        </w:rPr>
        <w:t>农机产销</w:t>
      </w:r>
      <w:r>
        <w:rPr>
          <w:rFonts w:hint="eastAsia" w:ascii="仿宋_GB2312" w:hAnsi="宋体" w:eastAsia="仿宋_GB2312"/>
          <w:sz w:val="32"/>
          <w:szCs w:val="32"/>
        </w:rPr>
        <w:t>企业、农机社会化服务组织、农机</w:t>
      </w:r>
      <w:r>
        <w:rPr>
          <w:rFonts w:hint="eastAsia" w:ascii="仿宋_GB2312" w:hAnsi="宋体" w:eastAsia="仿宋_GB2312"/>
          <w:sz w:val="32"/>
          <w:szCs w:val="32"/>
          <w:highlight w:val="none"/>
        </w:rPr>
        <w:t>使用一线“土专家”等专业化力量</w:t>
      </w:r>
      <w:r>
        <w:rPr>
          <w:rFonts w:hint="eastAsia" w:ascii="仿宋_GB2312" w:hAnsi="宋体" w:eastAsia="仿宋_GB2312"/>
          <w:sz w:val="32"/>
          <w:szCs w:val="32"/>
          <w:highlight w:val="none"/>
          <w:lang w:eastAsia="zh-CN"/>
        </w:rPr>
        <w:t>作用</w:t>
      </w:r>
      <w:r>
        <w:rPr>
          <w:rFonts w:hint="eastAsia" w:ascii="仿宋_GB2312" w:hAnsi="宋体" w:eastAsia="仿宋_GB2312"/>
          <w:sz w:val="32"/>
          <w:szCs w:val="32"/>
          <w:highlight w:val="none"/>
        </w:rPr>
        <w:t>，通过线</w:t>
      </w:r>
      <w:r>
        <w:rPr>
          <w:rFonts w:hint="eastAsia" w:ascii="仿宋_GB2312" w:hAnsi="宋体" w:eastAsia="仿宋_GB2312"/>
          <w:sz w:val="32"/>
          <w:szCs w:val="32"/>
        </w:rPr>
        <w:t>上讲解、线下指导、现场观摩、实操演示等方式开展技术培训，提高机手机耕机播作业水平。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55"/>
        <w:textAlignment w:val="auto"/>
        <w:rPr>
          <w:rFonts w:ascii="仿宋_GB2312" w:hAnsi="宋体" w:eastAsia="仿宋_GB2312"/>
          <w:sz w:val="32"/>
          <w:szCs w:val="32"/>
        </w:rPr>
      </w:pPr>
      <w:r>
        <w:rPr>
          <w:rFonts w:hint="eastAsia" w:ascii="楷体_GB2312" w:hAnsi="楷体_GB2312" w:eastAsia="楷体_GB2312" w:cs="楷体_GB2312"/>
          <w:sz w:val="32"/>
          <w:szCs w:val="32"/>
          <w:lang w:eastAsia="zh-CN"/>
        </w:rPr>
        <w:t>（四）开展技术指导和对比监测。</w:t>
      </w:r>
      <w:r>
        <w:rPr>
          <w:rFonts w:hint="eastAsia" w:ascii="仿宋_GB2312" w:hAnsi="仿宋_GB2312" w:eastAsia="仿宋_GB2312" w:cs="仿宋_GB2312"/>
          <w:sz w:val="32"/>
          <w:szCs w:val="32"/>
          <w:lang w:val="en-US" w:eastAsia="zh-CN"/>
        </w:rPr>
        <w:t>围绕提升</w:t>
      </w:r>
      <w:r>
        <w:rPr>
          <w:rFonts w:hint="default" w:ascii="仿宋_GB2312" w:hAnsi="仿宋_GB2312" w:eastAsia="仿宋_GB2312" w:cs="仿宋_GB2312"/>
          <w:sz w:val="32"/>
          <w:szCs w:val="32"/>
          <w:lang w:val="en-US" w:eastAsia="zh-CN"/>
        </w:rPr>
        <w:t>机播质量，组织专业团队和工作组深入一线，推动提升机播质量技术措施到位，督促各项工作任务落地。</w:t>
      </w:r>
      <w:r>
        <w:rPr>
          <w:rFonts w:hint="eastAsia" w:ascii="仿宋_GB2312" w:hAnsi="仿宋_GB2312" w:eastAsia="仿宋_GB2312" w:cs="仿宋_GB2312"/>
          <w:b/>
          <w:bCs/>
          <w:sz w:val="32"/>
          <w:szCs w:val="32"/>
          <w:lang w:val="en-US" w:eastAsia="zh-CN"/>
        </w:rPr>
        <w:t>一要</w:t>
      </w:r>
      <w:r>
        <w:rPr>
          <w:rFonts w:hint="eastAsia" w:ascii="仿宋_GB2312" w:hAnsi="宋体" w:eastAsia="仿宋_GB2312"/>
          <w:sz w:val="32"/>
          <w:szCs w:val="32"/>
        </w:rPr>
        <w:t>加强技术指导</w:t>
      </w:r>
      <w:r>
        <w:rPr>
          <w:rFonts w:hint="eastAsia" w:ascii="仿宋_GB2312" w:hAnsi="宋体" w:eastAsia="仿宋_GB2312"/>
          <w:sz w:val="32"/>
          <w:szCs w:val="32"/>
          <w:lang w:eastAsia="zh-CN"/>
        </w:rPr>
        <w:t>，</w:t>
      </w:r>
      <w:r>
        <w:rPr>
          <w:rFonts w:hint="eastAsia" w:ascii="仿宋_GB2312" w:hAnsi="宋体" w:eastAsia="仿宋_GB2312"/>
          <w:sz w:val="32"/>
          <w:szCs w:val="32"/>
        </w:rPr>
        <w:t>盟市、旗县各工作小组</w:t>
      </w:r>
      <w:r>
        <w:rPr>
          <w:rFonts w:hint="eastAsia" w:ascii="仿宋_GB2312" w:hAnsi="宋体" w:eastAsia="仿宋_GB2312"/>
          <w:sz w:val="32"/>
          <w:szCs w:val="32"/>
          <w:lang w:eastAsia="zh-CN"/>
        </w:rPr>
        <w:t>要在</w:t>
      </w:r>
      <w:r>
        <w:rPr>
          <w:rFonts w:hint="eastAsia" w:ascii="仿宋_GB2312" w:hAnsi="仿宋_GB2312" w:eastAsia="仿宋_GB2312" w:cs="仿宋_GB2312"/>
          <w:sz w:val="32"/>
          <w:szCs w:val="32"/>
        </w:rPr>
        <w:t>春耕、“三秋”</w:t>
      </w:r>
      <w:r>
        <w:rPr>
          <w:rFonts w:hint="eastAsia" w:ascii="仿宋_GB2312" w:hAnsi="仿宋_GB2312" w:eastAsia="仿宋_GB2312" w:cs="仿宋_GB2312"/>
          <w:sz w:val="32"/>
          <w:szCs w:val="32"/>
          <w:lang w:eastAsia="zh-CN"/>
        </w:rPr>
        <w:t>等重要农时期间</w:t>
      </w:r>
      <w:r>
        <w:rPr>
          <w:rFonts w:hint="eastAsia" w:ascii="仿宋_GB2312" w:hAnsi="宋体" w:eastAsia="仿宋_GB2312"/>
          <w:sz w:val="32"/>
          <w:szCs w:val="32"/>
        </w:rPr>
        <w:t>开展技术巡回指导，加强与生产企业、农户机手直接联系，通过微信群、视频通话等方式指导机手对耕播机具进行检修和保养，帮助机手正确调整机具参数、及时排除故障，努力提高机耕机播作业质量效率。</w:t>
      </w:r>
      <w:r>
        <w:rPr>
          <w:rFonts w:hint="eastAsia" w:ascii="仿宋_GB2312" w:hAnsi="宋体" w:eastAsia="仿宋_GB2312"/>
          <w:b/>
          <w:bCs/>
          <w:sz w:val="32"/>
          <w:szCs w:val="32"/>
          <w:lang w:eastAsia="zh-CN"/>
        </w:rPr>
        <w:t>二要</w:t>
      </w:r>
      <w:r>
        <w:rPr>
          <w:rFonts w:hint="eastAsia" w:ascii="仿宋_GB2312" w:hAnsi="宋体" w:eastAsia="仿宋_GB2312"/>
          <w:sz w:val="32"/>
          <w:szCs w:val="32"/>
        </w:rPr>
        <w:t>开展对比监测</w:t>
      </w:r>
      <w:r>
        <w:rPr>
          <w:rFonts w:hint="eastAsia" w:ascii="仿宋_GB2312" w:hAnsi="宋体" w:eastAsia="仿宋_GB2312"/>
          <w:sz w:val="32"/>
          <w:szCs w:val="32"/>
          <w:lang w:eastAsia="zh-CN"/>
        </w:rPr>
        <w:t>，</w:t>
      </w:r>
      <w:r>
        <w:rPr>
          <w:rFonts w:hint="eastAsia" w:ascii="仿宋_GB2312" w:hAnsi="宋体" w:eastAsia="仿宋_GB2312"/>
          <w:sz w:val="32"/>
          <w:szCs w:val="32"/>
        </w:rPr>
        <w:t>玉米种植面积在</w:t>
      </w:r>
      <w:r>
        <w:rPr>
          <w:rFonts w:ascii="仿宋_GB2312" w:hAnsi="宋体" w:eastAsia="仿宋_GB2312"/>
          <w:sz w:val="32"/>
          <w:szCs w:val="32"/>
        </w:rPr>
        <w:t>10</w:t>
      </w:r>
      <w:r>
        <w:rPr>
          <w:rFonts w:hint="eastAsia" w:ascii="仿宋_GB2312" w:hAnsi="宋体" w:eastAsia="仿宋_GB2312"/>
          <w:sz w:val="32"/>
          <w:szCs w:val="32"/>
        </w:rPr>
        <w:t>万亩以上的盟市开展对比监测。自治区农牧业技术推广中心</w:t>
      </w:r>
      <w:r>
        <w:rPr>
          <w:rFonts w:hint="eastAsia" w:ascii="仿宋_GB2312" w:hAnsi="宋体" w:eastAsia="仿宋_GB2312"/>
          <w:sz w:val="32"/>
          <w:szCs w:val="32"/>
          <w:highlight w:val="none"/>
          <w:lang w:eastAsia="zh-CN"/>
        </w:rPr>
        <w:t>农机</w:t>
      </w:r>
      <w:r>
        <w:rPr>
          <w:rFonts w:hint="eastAsia" w:ascii="仿宋_GB2312" w:hAnsi="宋体" w:eastAsia="仿宋_GB2312"/>
          <w:sz w:val="32"/>
          <w:szCs w:val="32"/>
          <w:highlight w:val="none"/>
          <w:lang w:val="en-US" w:eastAsia="zh-CN"/>
        </w:rPr>
        <w:t>化</w:t>
      </w:r>
      <w:r>
        <w:rPr>
          <w:rFonts w:hint="eastAsia" w:ascii="仿宋_GB2312" w:hAnsi="宋体" w:eastAsia="仿宋_GB2312"/>
          <w:sz w:val="32"/>
          <w:szCs w:val="32"/>
          <w:highlight w:val="none"/>
          <w:lang w:eastAsia="zh-CN"/>
        </w:rPr>
        <w:t>处</w:t>
      </w:r>
      <w:r>
        <w:rPr>
          <w:rFonts w:hint="eastAsia" w:ascii="仿宋_GB2312" w:hAnsi="宋体" w:eastAsia="仿宋_GB2312"/>
          <w:sz w:val="32"/>
          <w:szCs w:val="32"/>
        </w:rPr>
        <w:t>负责比对监测技术指导，</w:t>
      </w:r>
      <w:r>
        <w:rPr>
          <w:rFonts w:hint="eastAsia" w:ascii="仿宋_GB2312" w:hAnsi="宋体" w:eastAsia="仿宋_GB2312"/>
          <w:bCs/>
          <w:sz w:val="32"/>
          <w:szCs w:val="32"/>
        </w:rPr>
        <w:t>相关盟市农</w:t>
      </w:r>
      <w:r>
        <w:rPr>
          <w:rFonts w:hint="eastAsia" w:ascii="仿宋_GB2312" w:hAnsi="宋体" w:eastAsia="仿宋_GB2312"/>
          <w:bCs/>
          <w:sz w:val="32"/>
          <w:szCs w:val="32"/>
          <w:lang w:eastAsia="zh-CN"/>
        </w:rPr>
        <w:t>牧部门</w:t>
      </w:r>
      <w:r>
        <w:rPr>
          <w:rFonts w:hint="eastAsia" w:ascii="仿宋_GB2312" w:hAnsi="宋体" w:eastAsia="仿宋_GB2312"/>
          <w:bCs/>
          <w:sz w:val="32"/>
          <w:szCs w:val="32"/>
        </w:rPr>
        <w:t>开</w:t>
      </w:r>
      <w:r>
        <w:rPr>
          <w:rFonts w:hint="eastAsia" w:ascii="仿宋_GB2312" w:hAnsi="宋体" w:eastAsia="仿宋_GB2312"/>
          <w:sz w:val="32"/>
          <w:szCs w:val="32"/>
        </w:rPr>
        <w:t>展机播质量实地对比监测，</w:t>
      </w:r>
      <w:r>
        <w:rPr>
          <w:rFonts w:hint="eastAsia" w:ascii="仿宋_GB2312" w:hAnsi="宋体" w:eastAsia="仿宋_GB2312"/>
          <w:bCs/>
          <w:sz w:val="32"/>
          <w:szCs w:val="32"/>
        </w:rPr>
        <w:t>在本地区内</w:t>
      </w:r>
      <w:r>
        <w:rPr>
          <w:rFonts w:hint="eastAsia" w:ascii="仿宋_GB2312" w:hAnsi="宋体" w:eastAsia="仿宋_GB2312"/>
          <w:sz w:val="32"/>
          <w:szCs w:val="32"/>
        </w:rPr>
        <w:t>选取</w:t>
      </w:r>
      <w:r>
        <w:rPr>
          <w:rFonts w:ascii="仿宋_GB2312" w:hAnsi="宋体" w:eastAsia="仿宋_GB2312"/>
          <w:sz w:val="32"/>
          <w:szCs w:val="32"/>
        </w:rPr>
        <w:t>1</w:t>
      </w:r>
      <w:r>
        <w:rPr>
          <w:rFonts w:hint="eastAsia" w:ascii="仿宋_GB2312" w:hAnsi="宋体" w:eastAsia="仿宋_GB2312"/>
          <w:sz w:val="32"/>
          <w:szCs w:val="32"/>
        </w:rPr>
        <w:t xml:space="preserve">个具有代表性的区域，选择2个及以上土壤、气候、种植方式等条件相近田块开展对比监测，随机播进度实地测试记录机具情况、机手情况、播种深度、行距、株距等数据，对比作物出苗情况和长势，找出影响作物出苗环节因素，深入分析研究工作效果，针对性改进优化工作措施。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楷体_GB2312" w:hAnsi="楷体_GB2312" w:eastAsia="楷体_GB2312" w:cs="楷体_GB2312"/>
          <w:sz w:val="32"/>
          <w:szCs w:val="32"/>
          <w:lang w:eastAsia="zh-CN"/>
        </w:rPr>
        <w:t>（一）加强组织领导。</w:t>
      </w:r>
      <w:r>
        <w:rPr>
          <w:rFonts w:hint="eastAsia" w:ascii="仿宋_GB2312" w:hAnsi="宋体" w:eastAsia="仿宋_GB2312"/>
          <w:sz w:val="32"/>
          <w:szCs w:val="32"/>
        </w:rPr>
        <w:t>各级农牧部门要充分认识到实现高质量机播对于大面积提升单产的重要性和紧迫性，将提升机播质量摆上粮油生产工作和农</w:t>
      </w:r>
      <w:r>
        <w:rPr>
          <w:rFonts w:hint="eastAsia" w:ascii="仿宋_GB2312" w:hAnsi="宋体" w:eastAsia="仿宋_GB2312"/>
          <w:sz w:val="32"/>
          <w:szCs w:val="32"/>
          <w:lang w:eastAsia="zh-CN"/>
        </w:rPr>
        <w:t>牧</w:t>
      </w:r>
      <w:r>
        <w:rPr>
          <w:rFonts w:hint="eastAsia" w:ascii="仿宋_GB2312" w:hAnsi="宋体" w:eastAsia="仿宋_GB2312"/>
          <w:sz w:val="32"/>
          <w:szCs w:val="32"/>
        </w:rPr>
        <w:t>业机械化工作重要位置，加强组织领导，明确目标任务，细化措施责任，成立各级工作小组，切实发挥作用，强化研究部署，注重沟通协作，围绕提升机播质量，深入一线推动提升机播质量技术措施到位，督促各项工作任务落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lang w:eastAsia="zh-CN"/>
        </w:rPr>
      </w:pPr>
      <w:r>
        <w:rPr>
          <w:rFonts w:hint="eastAsia" w:ascii="楷体_GB2312" w:hAnsi="楷体_GB2312" w:eastAsia="楷体_GB2312" w:cs="楷体_GB2312"/>
          <w:sz w:val="32"/>
          <w:szCs w:val="32"/>
          <w:lang w:eastAsia="zh-CN"/>
        </w:rPr>
        <w:t>（二）建立工作机制。</w:t>
      </w:r>
      <w:r>
        <w:rPr>
          <w:rFonts w:hint="eastAsia" w:ascii="仿宋_GB2312" w:hAnsi="仿宋" w:eastAsia="仿宋_GB2312" w:cs="仿宋"/>
          <w:sz w:val="32"/>
          <w:szCs w:val="32"/>
        </w:rPr>
        <w:t>自治区农牧厅成立</w:t>
      </w:r>
      <w:r>
        <w:rPr>
          <w:rFonts w:hint="eastAsia" w:ascii="仿宋_GB2312" w:hAnsi="宋体" w:eastAsia="仿宋_GB2312"/>
          <w:sz w:val="32"/>
          <w:szCs w:val="32"/>
          <w:lang w:eastAsia="zh-CN"/>
        </w:rPr>
        <w:t>全</w:t>
      </w:r>
      <w:r>
        <w:rPr>
          <w:rFonts w:hint="eastAsia" w:ascii="仿宋_GB2312" w:hAnsi="宋体" w:eastAsia="仿宋_GB2312"/>
          <w:sz w:val="32"/>
          <w:szCs w:val="32"/>
        </w:rPr>
        <w:t>区机械化播种质量提升工作小组（附件1），负责</w:t>
      </w:r>
      <w:r>
        <w:rPr>
          <w:rFonts w:hint="eastAsia" w:ascii="仿宋_GB2312" w:hAnsi="宋体" w:eastAsia="仿宋_GB2312"/>
          <w:sz w:val="32"/>
          <w:szCs w:val="32"/>
          <w:lang w:eastAsia="zh-CN"/>
        </w:rPr>
        <w:t>全</w:t>
      </w:r>
      <w:r>
        <w:rPr>
          <w:rFonts w:hint="eastAsia" w:ascii="仿宋_GB2312" w:hAnsi="宋体" w:eastAsia="仿宋_GB2312"/>
          <w:sz w:val="32"/>
          <w:szCs w:val="32"/>
        </w:rPr>
        <w:t>区机械化播种质量提升工作</w:t>
      </w:r>
      <w:r>
        <w:rPr>
          <w:rFonts w:hint="eastAsia" w:ascii="仿宋_GB2312" w:hAnsi="仿宋" w:eastAsia="仿宋_GB2312" w:cs="仿宋"/>
          <w:sz w:val="32"/>
          <w:szCs w:val="32"/>
        </w:rPr>
        <w:t>。自治</w:t>
      </w:r>
      <w:r>
        <w:rPr>
          <w:rFonts w:hint="eastAsia" w:ascii="仿宋_GB2312" w:hAnsi="宋体" w:eastAsia="仿宋_GB2312"/>
          <w:sz w:val="32"/>
          <w:szCs w:val="32"/>
        </w:rPr>
        <w:t>区农牧厅农机局负责制定工作方案、调度工作进度。自治区农牧业技术推广中心</w:t>
      </w:r>
      <w:r>
        <w:rPr>
          <w:rFonts w:hint="eastAsia" w:ascii="仿宋_GB2312" w:hAnsi="宋体" w:eastAsia="仿宋_GB2312"/>
          <w:sz w:val="32"/>
          <w:szCs w:val="32"/>
          <w:highlight w:val="none"/>
        </w:rPr>
        <w:t>农机</w:t>
      </w:r>
      <w:r>
        <w:rPr>
          <w:rFonts w:hint="eastAsia" w:ascii="仿宋_GB2312" w:hAnsi="宋体" w:eastAsia="仿宋_GB2312"/>
          <w:sz w:val="32"/>
          <w:szCs w:val="32"/>
          <w:highlight w:val="none"/>
          <w:lang w:eastAsia="zh-CN"/>
        </w:rPr>
        <w:t>化</w:t>
      </w:r>
      <w:r>
        <w:rPr>
          <w:rFonts w:hint="eastAsia" w:ascii="仿宋_GB2312" w:hAnsi="宋体" w:eastAsia="仿宋_GB2312"/>
          <w:sz w:val="32"/>
          <w:szCs w:val="32"/>
        </w:rPr>
        <w:t>处负</w:t>
      </w:r>
      <w:r>
        <w:rPr>
          <w:rFonts w:hint="eastAsia" w:ascii="仿宋_GB2312" w:hAnsi="仿宋" w:eastAsia="仿宋_GB2312" w:cs="仿宋"/>
          <w:sz w:val="32"/>
          <w:szCs w:val="32"/>
        </w:rPr>
        <w:t>责技术支撑工作。各盟市、旗县农牧部门成立相应工作小组，</w:t>
      </w:r>
      <w:r>
        <w:rPr>
          <w:rFonts w:hint="eastAsia" w:ascii="仿宋_GB2312" w:hAnsi="仿宋" w:eastAsia="仿宋_GB2312" w:cs="仿宋"/>
          <w:sz w:val="32"/>
          <w:szCs w:val="32"/>
          <w:lang w:eastAsia="zh-CN"/>
        </w:rPr>
        <w:t>明确目标效果、时间节点，</w:t>
      </w:r>
      <w:r>
        <w:rPr>
          <w:rFonts w:hint="eastAsia" w:ascii="仿宋_GB2312" w:hAnsi="仿宋" w:eastAsia="仿宋_GB2312" w:cs="仿宋"/>
          <w:sz w:val="32"/>
          <w:szCs w:val="32"/>
        </w:rPr>
        <w:t>制</w:t>
      </w:r>
      <w:r>
        <w:rPr>
          <w:rFonts w:hint="eastAsia" w:ascii="仿宋_GB2312" w:hAnsi="宋体" w:eastAsia="仿宋_GB2312"/>
          <w:sz w:val="32"/>
          <w:szCs w:val="32"/>
        </w:rPr>
        <w:t>定本地区机械化播种质量提升工作方案</w:t>
      </w:r>
      <w:r>
        <w:rPr>
          <w:rFonts w:hint="eastAsia" w:ascii="仿宋_GB2312" w:hAnsi="宋体" w:eastAsia="仿宋_GB2312"/>
          <w:sz w:val="32"/>
          <w:szCs w:val="32"/>
          <w:lang w:eastAsia="zh-CN"/>
        </w:rPr>
        <w:t>，保障各项工作扎实有序推进。</w:t>
      </w:r>
    </w:p>
    <w:p>
      <w:pPr>
        <w:pStyle w:val="15"/>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eastAsia="仿宋_GB2312"/>
          <w:lang w:eastAsia="zh-CN"/>
        </w:rPr>
      </w:pPr>
      <w:r>
        <w:rPr>
          <w:rFonts w:hint="eastAsia" w:ascii="楷体_GB2312" w:hAnsi="楷体_GB2312" w:eastAsia="楷体_GB2312" w:cs="楷体_GB2312"/>
          <w:sz w:val="32"/>
          <w:szCs w:val="32"/>
          <w:lang w:eastAsia="zh-CN"/>
        </w:rPr>
        <w:t>（三）注重宣传引导。</w:t>
      </w:r>
      <w:r>
        <w:rPr>
          <w:rFonts w:hint="eastAsia" w:ascii="仿宋_GB2312" w:hAnsi="宋体" w:eastAsia="仿宋_GB2312"/>
          <w:sz w:val="32"/>
          <w:szCs w:val="32"/>
          <w:lang w:eastAsia="zh-CN"/>
        </w:rPr>
        <w:t>各地要</w:t>
      </w:r>
      <w:r>
        <w:rPr>
          <w:rFonts w:hint="eastAsia" w:ascii="仿宋_GB2312" w:hAnsi="宋体" w:eastAsia="仿宋_GB2312"/>
          <w:sz w:val="32"/>
          <w:szCs w:val="32"/>
        </w:rPr>
        <w:t>通过广播电视、报纸网站及短视频、明白纸、微信群等群众喜闻乐见的传播渠道，大力宣传提升机耕机播作业质量的科普知识、重要意义、典型效果，激发广大机手的责任感和使命感，营造机械化助力单产提升的浓厚氛围，提高社会认知程度。</w:t>
      </w:r>
      <w:r>
        <w:rPr>
          <w:rFonts w:hint="eastAsia" w:ascii="仿宋_GB2312" w:hAnsi="宋体" w:eastAsia="仿宋_GB2312"/>
          <w:sz w:val="32"/>
          <w:szCs w:val="32"/>
          <w:lang w:eastAsia="zh-CN"/>
        </w:rPr>
        <w:t>加强工作动态和信息调度，及时准确推送提高机播质量工作进展成效，全力营造良好社会氛围。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五、进度安排</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日前，印发《</w:t>
      </w:r>
      <w:r>
        <w:rPr>
          <w:rFonts w:hint="eastAsia" w:ascii="仿宋_GB2312" w:hAnsi="宋体" w:eastAsia="仿宋_GB2312"/>
          <w:sz w:val="32"/>
          <w:szCs w:val="32"/>
          <w:highlight w:val="none"/>
          <w:lang w:eastAsia="zh-CN"/>
        </w:rPr>
        <w:t>全</w:t>
      </w:r>
      <w:r>
        <w:rPr>
          <w:rFonts w:hint="eastAsia" w:ascii="仿宋_GB2312" w:hAnsi="宋体" w:eastAsia="仿宋_GB2312"/>
          <w:sz w:val="32"/>
          <w:szCs w:val="32"/>
          <w:highlight w:val="none"/>
        </w:rPr>
        <w:t>区机械化播种质量提升工作方案》，成立</w:t>
      </w:r>
      <w:r>
        <w:rPr>
          <w:rFonts w:hint="eastAsia" w:ascii="仿宋_GB2312" w:hAnsi="宋体" w:eastAsia="仿宋_GB2312"/>
          <w:sz w:val="32"/>
          <w:szCs w:val="32"/>
          <w:highlight w:val="none"/>
          <w:lang w:eastAsia="zh-CN"/>
        </w:rPr>
        <w:t>全</w:t>
      </w:r>
      <w:r>
        <w:rPr>
          <w:rFonts w:hint="eastAsia" w:ascii="仿宋_GB2312" w:hAnsi="宋体" w:eastAsia="仿宋_GB2312"/>
          <w:sz w:val="32"/>
          <w:szCs w:val="32"/>
          <w:highlight w:val="none"/>
        </w:rPr>
        <w:t>区机械化播种质量提升工作小组。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3月</w:t>
      </w:r>
      <w:r>
        <w:rPr>
          <w:rFonts w:hint="eastAsia" w:ascii="仿宋_GB2312" w:hAnsi="宋体" w:eastAsia="仿宋_GB2312"/>
          <w:sz w:val="32"/>
          <w:szCs w:val="32"/>
          <w:highlight w:val="none"/>
          <w:lang w:val="en-US" w:eastAsia="zh-CN"/>
        </w:rPr>
        <w:t>17</w:t>
      </w:r>
      <w:r>
        <w:rPr>
          <w:rFonts w:hint="eastAsia" w:ascii="仿宋_GB2312" w:hAnsi="宋体" w:eastAsia="仿宋_GB2312"/>
          <w:sz w:val="32"/>
          <w:szCs w:val="32"/>
          <w:highlight w:val="none"/>
        </w:rPr>
        <w:t>日前，盟市农牧部门印发机械化播种质量提升工作方案并抄送自治区农牧厅农机局，成立本地区机械化播种质量提升工作小组。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3</w:t>
      </w:r>
      <w:r>
        <w:rPr>
          <w:rFonts w:hint="eastAsia" w:ascii="仿宋_GB2312" w:hAnsi="宋体" w:eastAsia="仿宋_GB2312"/>
          <w:sz w:val="32"/>
          <w:szCs w:val="32"/>
          <w:highlight w:val="none"/>
          <w:lang w:eastAsia="zh-CN"/>
        </w:rPr>
        <w:t>月</w:t>
      </w:r>
      <w:r>
        <w:rPr>
          <w:rFonts w:hint="eastAsia" w:ascii="仿宋_GB2312" w:hAnsi="宋体" w:eastAsia="仿宋_GB2312"/>
          <w:sz w:val="32"/>
          <w:szCs w:val="32"/>
          <w:highlight w:val="none"/>
          <w:lang w:val="en-US" w:eastAsia="zh-CN"/>
        </w:rPr>
        <w:t>27</w:t>
      </w:r>
      <w:r>
        <w:rPr>
          <w:rFonts w:hint="eastAsia" w:ascii="仿宋_GB2312" w:hAnsi="宋体" w:eastAsia="仿宋_GB2312"/>
          <w:sz w:val="32"/>
          <w:szCs w:val="32"/>
          <w:highlight w:val="none"/>
        </w:rPr>
        <w:t>日前，各盟市完成粮油作物机播作业质量调查工作，组织填写耕整地机械摸底调查表（附件2）、播种机作业机具摸底调查表（附件3）反馈自治区农牧厅农机局。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rPr>
      </w:pPr>
      <w:r>
        <w:rPr>
          <w:rFonts w:hint="eastAsia" w:ascii="仿宋_GB2312" w:hAnsi="宋体" w:eastAsia="仿宋_GB2312"/>
          <w:sz w:val="32"/>
          <w:szCs w:val="32"/>
          <w:highlight w:val="none"/>
        </w:rPr>
        <w:t>6月1日前，盟市农牧部门梳理本地区2023年机械化播种质量提升工作，</w:t>
      </w:r>
      <w:r>
        <w:rPr>
          <w:rFonts w:hint="eastAsia" w:ascii="仿宋_GB2312" w:hAnsi="宋体" w:eastAsia="仿宋_GB2312"/>
          <w:color w:val="auto"/>
          <w:sz w:val="32"/>
          <w:szCs w:val="32"/>
          <w:highlight w:val="none"/>
        </w:rPr>
        <w:t>形成粮油作物机播作业质量工作</w:t>
      </w:r>
      <w:r>
        <w:rPr>
          <w:rFonts w:hint="eastAsia" w:ascii="仿宋_GB2312" w:hAnsi="宋体" w:eastAsia="仿宋_GB2312"/>
          <w:color w:val="auto"/>
          <w:sz w:val="32"/>
          <w:szCs w:val="32"/>
          <w:highlight w:val="none"/>
          <w:lang w:eastAsia="zh-CN"/>
        </w:rPr>
        <w:t>总结</w:t>
      </w:r>
      <w:r>
        <w:rPr>
          <w:rFonts w:hint="eastAsia" w:ascii="仿宋_GB2312" w:hAnsi="宋体" w:eastAsia="仿宋_GB2312"/>
          <w:color w:val="auto"/>
          <w:sz w:val="32"/>
          <w:szCs w:val="32"/>
          <w:highlight w:val="none"/>
        </w:rPr>
        <w:t>报告，</w:t>
      </w:r>
      <w:r>
        <w:rPr>
          <w:rFonts w:hint="eastAsia" w:ascii="仿宋_GB2312" w:hAnsi="宋体" w:eastAsia="仿宋_GB2312"/>
          <w:sz w:val="32"/>
          <w:szCs w:val="32"/>
          <w:highlight w:val="none"/>
        </w:rPr>
        <w:t>反馈</w:t>
      </w:r>
      <w:r>
        <w:rPr>
          <w:rFonts w:hint="eastAsia" w:ascii="仿宋_GB2312" w:hAnsi="宋体" w:eastAsia="仿宋_GB2312"/>
          <w:sz w:val="32"/>
          <w:szCs w:val="32"/>
        </w:rPr>
        <w:t>自治区农牧厅农机局。</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560" w:firstLineChars="200"/>
        <w:jc w:val="both"/>
        <w:textAlignment w:val="auto"/>
        <w:rPr>
          <w:rFonts w:hint="eastAsia" w:ascii="仿宋_GB2312" w:hAnsi="仿宋_GB2312" w:eastAsia="仿宋_GB2312" w:cs="仿宋_GB2312"/>
          <w:b w:val="0"/>
          <w:bCs w:val="0"/>
          <w:spacing w:val="-20"/>
          <w:w w:val="100"/>
          <w:kern w:val="2"/>
          <w:sz w:val="32"/>
          <w:szCs w:val="32"/>
          <w:highlight w:val="none"/>
          <w:lang w:val="en-US" w:eastAsia="zh-CN" w:bidi="ar-SA"/>
        </w:rPr>
      </w:pPr>
      <w:r>
        <w:rPr>
          <w:rFonts w:hint="eastAsia" w:ascii="仿宋_GB2312" w:hAnsi="仿宋_GB2312" w:eastAsia="仿宋_GB2312" w:cs="仿宋_GB2312"/>
          <w:b w:val="0"/>
          <w:bCs w:val="0"/>
          <w:spacing w:val="-20"/>
          <w:w w:val="100"/>
          <w:kern w:val="2"/>
          <w:sz w:val="32"/>
          <w:szCs w:val="32"/>
          <w:highlight w:val="none"/>
          <w:lang w:val="en-US" w:eastAsia="zh-CN" w:bidi="ar-SA"/>
        </w:rPr>
        <w:t>自治区农牧厅农机局联系人，</w:t>
      </w:r>
      <w:r>
        <w:rPr>
          <w:rFonts w:hint="eastAsia" w:ascii="仿宋_GB2312" w:hAnsi="仿宋_GB2312" w:eastAsia="仿宋_GB2312" w:cs="仿宋_GB2312"/>
          <w:b w:val="0"/>
          <w:bCs w:val="0"/>
          <w:spacing w:val="-20"/>
          <w:w w:val="100"/>
          <w:kern w:val="2"/>
          <w:sz w:val="32"/>
          <w:szCs w:val="32"/>
          <w:highlight w:val="none"/>
          <w:lang w:val="en-US" w:eastAsia="zh-CN" w:bidi="ar-SA"/>
        </w:rPr>
        <w:fldChar w:fldCharType="begin"/>
      </w:r>
      <w:r>
        <w:rPr>
          <w:rFonts w:hint="eastAsia" w:ascii="仿宋_GB2312" w:hAnsi="仿宋_GB2312" w:eastAsia="仿宋_GB2312" w:cs="仿宋_GB2312"/>
          <w:b w:val="0"/>
          <w:bCs w:val="0"/>
          <w:spacing w:val="-20"/>
          <w:w w:val="100"/>
          <w:kern w:val="2"/>
          <w:sz w:val="32"/>
          <w:szCs w:val="32"/>
          <w:highlight w:val="none"/>
          <w:lang w:val="en-US" w:eastAsia="zh-CN" w:bidi="ar-SA"/>
        </w:rPr>
        <w:instrText xml:space="preserve"> HYPERLINK "mailto:李泽宇，0471-66652085，15661084703@163.com，" </w:instrText>
      </w:r>
      <w:r>
        <w:rPr>
          <w:rFonts w:hint="eastAsia" w:ascii="仿宋_GB2312" w:hAnsi="仿宋_GB2312" w:eastAsia="仿宋_GB2312" w:cs="仿宋_GB2312"/>
          <w:b w:val="0"/>
          <w:bCs w:val="0"/>
          <w:spacing w:val="-20"/>
          <w:w w:val="100"/>
          <w:kern w:val="2"/>
          <w:sz w:val="32"/>
          <w:szCs w:val="32"/>
          <w:highlight w:val="none"/>
          <w:lang w:val="en-US" w:eastAsia="zh-CN" w:bidi="ar-SA"/>
        </w:rPr>
        <w:fldChar w:fldCharType="separate"/>
      </w:r>
      <w:r>
        <w:rPr>
          <w:rFonts w:hint="eastAsia" w:ascii="仿宋_GB2312" w:hAnsi="仿宋_GB2312" w:eastAsia="仿宋_GB2312" w:cs="仿宋_GB2312"/>
          <w:b w:val="0"/>
          <w:bCs w:val="0"/>
          <w:spacing w:val="-20"/>
          <w:w w:val="100"/>
          <w:kern w:val="2"/>
          <w:sz w:val="32"/>
          <w:szCs w:val="32"/>
          <w:highlight w:val="none"/>
          <w:lang w:val="en-US" w:eastAsia="zh-CN" w:bidi="ar-SA"/>
        </w:rPr>
        <w:t xml:space="preserve">李泽宇，0471-66652085，15661084703@163.com </w:t>
      </w:r>
      <w:r>
        <w:rPr>
          <w:rFonts w:hint="eastAsia" w:ascii="仿宋_GB2312" w:hAnsi="仿宋_GB2312" w:eastAsia="仿宋_GB2312" w:cs="仿宋_GB2312"/>
          <w:b w:val="0"/>
          <w:bCs w:val="0"/>
          <w:spacing w:val="-20"/>
          <w:w w:val="100"/>
          <w:kern w:val="2"/>
          <w:sz w:val="32"/>
          <w:szCs w:val="32"/>
          <w:highlight w:val="none"/>
          <w:lang w:val="en-US" w:eastAsia="zh-CN" w:bidi="ar-SA"/>
        </w:rPr>
        <w:fldChar w:fldCharType="end"/>
      </w:r>
      <w:r>
        <w:rPr>
          <w:rFonts w:hint="eastAsia" w:ascii="仿宋_GB2312" w:hAnsi="仿宋_GB2312" w:eastAsia="仿宋_GB2312" w:cs="仿宋_GB2312"/>
          <w:b w:val="0"/>
          <w:bCs w:val="0"/>
          <w:spacing w:val="-20"/>
          <w:w w:val="100"/>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560" w:firstLineChars="200"/>
        <w:jc w:val="both"/>
        <w:textAlignment w:val="auto"/>
        <w:rPr>
          <w:rFonts w:hint="eastAsia" w:ascii="仿宋_GB2312" w:hAnsi="仿宋_GB2312" w:eastAsia="仿宋_GB2312" w:cs="仿宋_GB2312"/>
          <w:b w:val="0"/>
          <w:bCs w:val="0"/>
          <w:spacing w:val="-20"/>
          <w:w w:val="100"/>
          <w:kern w:val="2"/>
          <w:sz w:val="32"/>
          <w:szCs w:val="32"/>
          <w:highlight w:val="none"/>
          <w:lang w:val="en-US" w:eastAsia="zh-CN" w:bidi="ar-SA"/>
        </w:rPr>
      </w:pPr>
      <w:r>
        <w:rPr>
          <w:rFonts w:hint="eastAsia" w:ascii="仿宋_GB2312" w:hAnsi="仿宋_GB2312" w:eastAsia="仿宋_GB2312" w:cs="仿宋_GB2312"/>
          <w:b w:val="0"/>
          <w:bCs w:val="0"/>
          <w:spacing w:val="-20"/>
          <w:w w:val="100"/>
          <w:kern w:val="2"/>
          <w:sz w:val="32"/>
          <w:szCs w:val="32"/>
          <w:highlight w:val="none"/>
          <w:lang w:val="en-US" w:eastAsia="zh-CN" w:bidi="ar-SA"/>
        </w:rPr>
        <w:fldChar w:fldCharType="begin"/>
      </w:r>
      <w:r>
        <w:rPr>
          <w:rFonts w:hint="eastAsia" w:ascii="仿宋_GB2312" w:hAnsi="仿宋_GB2312" w:eastAsia="仿宋_GB2312" w:cs="仿宋_GB2312"/>
          <w:b w:val="0"/>
          <w:bCs w:val="0"/>
          <w:spacing w:val="-20"/>
          <w:w w:val="100"/>
          <w:kern w:val="2"/>
          <w:sz w:val="32"/>
          <w:szCs w:val="32"/>
          <w:highlight w:val="none"/>
          <w:lang w:val="en-US" w:eastAsia="zh-CN" w:bidi="ar-SA"/>
        </w:rPr>
        <w:instrText xml:space="preserve"> HYPERLINK "mailto:自治区农牧业技术推广中心农机处，吴鸣远，0471-4317107，15247157400，njcjdtg@163.com。" </w:instrText>
      </w:r>
      <w:r>
        <w:rPr>
          <w:rFonts w:hint="eastAsia" w:ascii="仿宋_GB2312" w:hAnsi="仿宋_GB2312" w:eastAsia="仿宋_GB2312" w:cs="仿宋_GB2312"/>
          <w:b w:val="0"/>
          <w:bCs w:val="0"/>
          <w:spacing w:val="-20"/>
          <w:w w:val="100"/>
          <w:kern w:val="2"/>
          <w:sz w:val="32"/>
          <w:szCs w:val="32"/>
          <w:highlight w:val="none"/>
          <w:lang w:val="en-US" w:eastAsia="zh-CN" w:bidi="ar-SA"/>
        </w:rPr>
        <w:fldChar w:fldCharType="separate"/>
      </w:r>
      <w:r>
        <w:rPr>
          <w:rFonts w:hint="eastAsia" w:ascii="仿宋_GB2312" w:hAnsi="宋体" w:eastAsia="仿宋_GB2312" w:cstheme="minorBidi"/>
          <w:b w:val="0"/>
          <w:bCs w:val="0"/>
          <w:kern w:val="2"/>
          <w:sz w:val="32"/>
          <w:szCs w:val="32"/>
          <w:lang w:val="en-US" w:eastAsia="zh-CN" w:bidi="ar-SA"/>
        </w:rPr>
        <w:t>自治区农牧业技术推广中心农机处联系人</w:t>
      </w:r>
      <w:r>
        <w:rPr>
          <w:rFonts w:hint="eastAsia" w:ascii="仿宋_GB2312" w:hAnsi="仿宋_GB2312" w:eastAsia="仿宋_GB2312" w:cs="仿宋_GB2312"/>
          <w:b w:val="0"/>
          <w:bCs w:val="0"/>
          <w:spacing w:val="-20"/>
          <w:w w:val="100"/>
          <w:kern w:val="2"/>
          <w:sz w:val="32"/>
          <w:szCs w:val="32"/>
          <w:highlight w:val="none"/>
          <w:lang w:val="en-US" w:eastAsia="zh-CN" w:bidi="ar-SA"/>
        </w:rPr>
        <w:t>，吴鸣远，0471-4317107，15247157400，njcjdtg@163.com。</w:t>
      </w:r>
      <w:r>
        <w:rPr>
          <w:rFonts w:hint="eastAsia" w:ascii="仿宋_GB2312" w:hAnsi="仿宋_GB2312" w:eastAsia="仿宋_GB2312" w:cs="仿宋_GB2312"/>
          <w:b w:val="0"/>
          <w:bCs w:val="0"/>
          <w:spacing w:val="-20"/>
          <w:w w:val="100"/>
          <w:kern w:val="2"/>
          <w:sz w:val="32"/>
          <w:szCs w:val="32"/>
          <w:highlight w:val="none"/>
          <w:lang w:val="en-US" w:eastAsia="zh-CN" w:bidi="ar-SA"/>
        </w:rPr>
        <w:fldChar w:fldCharType="end"/>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55"/>
        <w:textAlignment w:val="auto"/>
        <w:rPr>
          <w:rFonts w:ascii="仿宋_GB2312" w:hAnsi="宋体" w:eastAsia="仿宋_GB2312"/>
          <w:sz w:val="32"/>
          <w:szCs w:val="32"/>
        </w:rPr>
      </w:pPr>
      <w:r>
        <w:rPr>
          <w:rFonts w:hint="eastAsia" w:ascii="仿宋_GB2312" w:hAnsi="宋体" w:eastAsia="仿宋_GB2312"/>
          <w:sz w:val="32"/>
          <w:szCs w:val="32"/>
        </w:rPr>
        <w:t>附件：1.</w:t>
      </w:r>
      <w:r>
        <w:rPr>
          <w:rFonts w:hint="eastAsia" w:ascii="仿宋_GB2312" w:hAnsi="宋体" w:eastAsia="仿宋_GB2312"/>
          <w:sz w:val="32"/>
          <w:szCs w:val="32"/>
          <w:lang w:eastAsia="zh-CN"/>
        </w:rPr>
        <w:t>全</w:t>
      </w:r>
      <w:r>
        <w:rPr>
          <w:rFonts w:hint="eastAsia" w:ascii="仿宋_GB2312" w:hAnsi="宋体" w:eastAsia="仿宋_GB2312"/>
          <w:sz w:val="32"/>
          <w:szCs w:val="32"/>
        </w:rPr>
        <w:t>区机械化播种质量提升工作小组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55"/>
        <w:textAlignment w:val="auto"/>
        <w:rPr>
          <w:rFonts w:ascii="仿宋_GB2312" w:hAnsi="宋体" w:eastAsia="仿宋_GB2312"/>
          <w:sz w:val="32"/>
          <w:szCs w:val="32"/>
        </w:rPr>
      </w:pPr>
      <w:r>
        <w:rPr>
          <w:rFonts w:hint="eastAsia" w:ascii="仿宋_GB2312" w:hAnsi="宋体" w:eastAsia="仿宋_GB2312"/>
          <w:sz w:val="32"/>
          <w:szCs w:val="32"/>
        </w:rPr>
        <w:t xml:space="preserve">      2.耕整地机械摸底调查表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484" w:firstLineChars="464"/>
        <w:textAlignment w:val="auto"/>
        <w:rPr>
          <w:rFonts w:ascii="仿宋_GB2312" w:hAnsi="宋体" w:eastAsia="仿宋_GB2312"/>
          <w:sz w:val="32"/>
          <w:szCs w:val="32"/>
        </w:rPr>
      </w:pPr>
      <w:r>
        <w:rPr>
          <w:rFonts w:hint="eastAsia" w:ascii="仿宋_GB2312" w:hAnsi="宋体" w:eastAsia="仿宋_GB2312"/>
          <w:sz w:val="32"/>
          <w:szCs w:val="32"/>
        </w:rPr>
        <w:t>3.播种机作业机具摸底调查表</w:t>
      </w:r>
    </w:p>
    <w:p>
      <w:pPr>
        <w:keepNext w:val="0"/>
        <w:keepLines w:val="0"/>
        <w:pageBreakBefore w:val="0"/>
        <w:kinsoku/>
        <w:wordWrap/>
        <w:overflowPunct/>
        <w:topLinePunct w:val="0"/>
        <w:autoSpaceDE/>
        <w:autoSpaceDN/>
        <w:bidi w:val="0"/>
        <w:adjustRightInd/>
        <w:snapToGrid/>
        <w:spacing w:line="560" w:lineRule="atLeast"/>
        <w:textAlignment w:val="auto"/>
        <w:rPr>
          <w:rFonts w:ascii="仿宋_GB2312" w:hAnsi="宋体" w:eastAsia="仿宋_GB2312"/>
          <w:sz w:val="32"/>
          <w:szCs w:val="32"/>
        </w:rPr>
        <w:sectPr>
          <w:pgSz w:w="11906" w:h="16838"/>
          <w:pgMar w:top="2098" w:right="1474" w:bottom="1984" w:left="1588" w:header="851" w:footer="992" w:gutter="0"/>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60" w:lineRule="atLeast"/>
        <w:textAlignment w:val="auto"/>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keepNext w:val="0"/>
        <w:keepLines w:val="0"/>
        <w:pageBreakBefore w:val="0"/>
        <w:kinsoku/>
        <w:wordWrap/>
        <w:overflowPunct/>
        <w:topLinePunct w:val="0"/>
        <w:autoSpaceDE/>
        <w:autoSpaceDN/>
        <w:bidi w:val="0"/>
        <w:adjustRightInd/>
        <w:snapToGrid/>
        <w:spacing w:line="560" w:lineRule="atLeast"/>
        <w:ind w:firstLine="555"/>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lang w:eastAsia="zh-CN"/>
        </w:rPr>
        <w:t>全</w:t>
      </w:r>
      <w:r>
        <w:rPr>
          <w:rFonts w:hint="eastAsia" w:ascii="方正小标宋简体" w:hAnsi="黑体" w:eastAsia="方正小标宋简体"/>
          <w:sz w:val="44"/>
          <w:szCs w:val="44"/>
        </w:rPr>
        <w:t>区机械化播种质量提升工作小组</w:t>
      </w:r>
    </w:p>
    <w:p>
      <w:pPr>
        <w:keepNext w:val="0"/>
        <w:keepLines w:val="0"/>
        <w:pageBreakBefore w:val="0"/>
        <w:kinsoku/>
        <w:wordWrap/>
        <w:overflowPunct/>
        <w:topLinePunct w:val="0"/>
        <w:autoSpaceDE/>
        <w:autoSpaceDN/>
        <w:bidi w:val="0"/>
        <w:adjustRightInd/>
        <w:snapToGrid/>
        <w:spacing w:line="560" w:lineRule="atLeas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组</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eastAsia="zh-CN"/>
        </w:rPr>
        <w:t>长：赵永华</w:t>
      </w:r>
      <w:r>
        <w:rPr>
          <w:rFonts w:hint="eastAsia" w:ascii="仿宋_GB2312" w:hAnsi="宋体" w:eastAsia="仿宋_GB2312"/>
          <w:sz w:val="32"/>
          <w:szCs w:val="32"/>
          <w:lang w:val="en-US" w:eastAsia="zh-CN"/>
        </w:rPr>
        <w:t xml:space="preserve">  自治区农牧厅副厅长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副组长：徐大伟</w:t>
      </w:r>
      <w:r>
        <w:rPr>
          <w:rFonts w:hint="eastAsia" w:ascii="仿宋_GB2312" w:hAnsi="宋体" w:eastAsia="仿宋_GB2312"/>
          <w:sz w:val="32"/>
          <w:szCs w:val="32"/>
          <w:lang w:val="en-US" w:eastAsia="zh-CN"/>
        </w:rPr>
        <w:t xml:space="preserve">  自治区农牧厅农机局局长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苏日娜  自治区农牧业技术推广中心副主任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成</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eastAsia="zh-CN"/>
        </w:rPr>
        <w:t>员：</w:t>
      </w:r>
      <w:r>
        <w:rPr>
          <w:rFonts w:hint="eastAsia" w:ascii="仿宋_GB2312" w:hAnsi="宋体" w:eastAsia="仿宋_GB2312"/>
          <w:sz w:val="32"/>
          <w:szCs w:val="32"/>
          <w:lang w:val="en-US" w:eastAsia="zh-CN"/>
        </w:rPr>
        <w:t>白巨财  自治区农牧厅农机局副局长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pacing w:val="-20"/>
          <w:w w:val="100"/>
          <w:sz w:val="32"/>
          <w:szCs w:val="32"/>
          <w:highlight w:val="none"/>
          <w:lang w:val="en-US" w:eastAsia="zh-CN"/>
        </w:rPr>
      </w:pPr>
      <w:r>
        <w:rPr>
          <w:rFonts w:hint="eastAsia" w:ascii="仿宋_GB2312" w:hAnsi="宋体" w:eastAsia="仿宋_GB2312"/>
          <w:sz w:val="32"/>
          <w:szCs w:val="32"/>
          <w:lang w:val="en-US" w:eastAsia="zh-CN"/>
        </w:rPr>
        <w:t xml:space="preserve">周风林  </w:t>
      </w:r>
      <w:r>
        <w:rPr>
          <w:rFonts w:hint="eastAsia" w:ascii="仿宋_GB2312" w:hAnsi="仿宋_GB2312" w:eastAsia="仿宋_GB2312" w:cs="仿宋_GB2312"/>
          <w:spacing w:val="-20"/>
          <w:w w:val="100"/>
          <w:sz w:val="32"/>
          <w:szCs w:val="32"/>
          <w:highlight w:val="none"/>
          <w:lang w:val="en-US" w:eastAsia="zh-CN"/>
        </w:rPr>
        <w:t>自治区农牧业技术推广中心农机化处处长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pacing w:val="-20"/>
          <w:w w:val="100"/>
          <w:sz w:val="32"/>
          <w:szCs w:val="32"/>
          <w:highlight w:val="none"/>
          <w:lang w:val="en-US" w:eastAsia="zh-CN"/>
        </w:rPr>
      </w:pPr>
      <w:r>
        <w:rPr>
          <w:rFonts w:hint="eastAsia" w:ascii="仿宋_GB2312" w:hAnsi="宋体" w:eastAsia="仿宋_GB2312"/>
          <w:sz w:val="32"/>
          <w:szCs w:val="32"/>
          <w:lang w:val="en-US" w:eastAsia="zh-CN"/>
        </w:rPr>
        <w:t>孙根松  自治区农牧厅农机局二级调研员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董林香  自治区农牧厅农机局三级调研员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宋为民  </w:t>
      </w:r>
      <w:r>
        <w:rPr>
          <w:rFonts w:hint="eastAsia" w:ascii="仿宋_GB2312" w:hAnsi="仿宋_GB2312" w:eastAsia="仿宋_GB2312" w:cs="仿宋_GB2312"/>
          <w:spacing w:val="-20"/>
          <w:w w:val="100"/>
          <w:sz w:val="32"/>
          <w:szCs w:val="32"/>
          <w:highlight w:val="none"/>
          <w:lang w:val="en-US" w:eastAsia="zh-CN"/>
        </w:rPr>
        <w:t>自治区农牧业技术推广中心农机化处副处长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pacing w:val="-20"/>
          <w:w w:val="100"/>
          <w:sz w:val="32"/>
          <w:szCs w:val="32"/>
          <w:highlight w:val="none"/>
          <w:lang w:val="en-US" w:eastAsia="zh-CN"/>
        </w:rPr>
      </w:pPr>
      <w:r>
        <w:rPr>
          <w:rFonts w:hint="eastAsia" w:ascii="仿宋_GB2312" w:hAnsi="宋体" w:eastAsia="仿宋_GB2312"/>
          <w:color w:val="auto"/>
          <w:sz w:val="32"/>
          <w:szCs w:val="32"/>
          <w:lang w:val="en-US" w:eastAsia="zh-CN"/>
        </w:rPr>
        <w:t xml:space="preserve">白相萍  </w:t>
      </w:r>
      <w:r>
        <w:rPr>
          <w:rFonts w:hint="eastAsia" w:ascii="仿宋_GB2312" w:hAnsi="仿宋_GB2312" w:eastAsia="仿宋_GB2312" w:cs="仿宋_GB2312"/>
          <w:spacing w:val="-20"/>
          <w:w w:val="100"/>
          <w:sz w:val="32"/>
          <w:szCs w:val="32"/>
          <w:highlight w:val="none"/>
          <w:lang w:val="en-US" w:eastAsia="zh-CN"/>
        </w:rPr>
        <w:t>自治区农牧业技术推广中心农机化处副处长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pacing w:val="-20"/>
          <w:w w:val="100"/>
          <w:sz w:val="32"/>
          <w:szCs w:val="32"/>
          <w:highlight w:val="none"/>
          <w:lang w:val="en-US" w:eastAsia="zh-CN"/>
        </w:rPr>
      </w:pPr>
      <w:r>
        <w:rPr>
          <w:rFonts w:hint="eastAsia" w:ascii="仿宋_GB2312" w:hAnsi="宋体" w:eastAsia="仿宋_GB2312"/>
          <w:color w:val="auto"/>
          <w:sz w:val="32"/>
          <w:szCs w:val="32"/>
          <w:lang w:val="en-US" w:eastAsia="zh-CN"/>
        </w:rPr>
        <w:t>王  强  自</w:t>
      </w:r>
      <w:r>
        <w:rPr>
          <w:rFonts w:hint="eastAsia" w:ascii="仿宋_GB2312" w:hAnsi="仿宋_GB2312" w:eastAsia="仿宋_GB2312" w:cs="仿宋_GB2312"/>
          <w:spacing w:val="-20"/>
          <w:w w:val="100"/>
          <w:sz w:val="32"/>
          <w:szCs w:val="32"/>
          <w:highlight w:val="none"/>
          <w:lang w:val="en-US" w:eastAsia="zh-CN"/>
        </w:rPr>
        <w:t>治区农牧业技术推广中心农机化处副处长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pacing w:val="-20"/>
          <w:w w:val="100"/>
          <w:sz w:val="32"/>
          <w:szCs w:val="32"/>
          <w:highlight w:val="none"/>
          <w:lang w:val="en-US" w:eastAsia="zh-CN"/>
        </w:rPr>
      </w:pPr>
      <w:r>
        <w:rPr>
          <w:rFonts w:hint="eastAsia" w:ascii="仿宋_GB2312" w:hAnsi="宋体" w:eastAsia="仿宋_GB2312"/>
          <w:sz w:val="32"/>
          <w:szCs w:val="32"/>
          <w:lang w:val="en-US" w:eastAsia="zh-CN"/>
        </w:rPr>
        <w:t xml:space="preserve">王志强  </w:t>
      </w:r>
      <w:r>
        <w:rPr>
          <w:rFonts w:hint="eastAsia" w:ascii="仿宋_GB2312" w:hAnsi="仿宋_GB2312" w:eastAsia="仿宋_GB2312" w:cs="仿宋_GB2312"/>
          <w:spacing w:val="-20"/>
          <w:w w:val="100"/>
          <w:sz w:val="32"/>
          <w:szCs w:val="32"/>
          <w:highlight w:val="none"/>
          <w:lang w:val="en-US" w:eastAsia="zh-CN"/>
        </w:rPr>
        <w:t>自治区农牧业技术推广中心农机化处研究员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pacing w:val="-20"/>
          <w:w w:val="100"/>
          <w:sz w:val="32"/>
          <w:szCs w:val="32"/>
          <w:highlight w:val="none"/>
          <w:lang w:val="en-US" w:eastAsia="zh-CN"/>
        </w:rPr>
      </w:pPr>
      <w:r>
        <w:rPr>
          <w:rFonts w:hint="eastAsia" w:ascii="仿宋_GB2312" w:hAnsi="宋体" w:eastAsia="仿宋_GB2312"/>
          <w:sz w:val="32"/>
          <w:szCs w:val="32"/>
          <w:lang w:val="en-US" w:eastAsia="zh-CN"/>
        </w:rPr>
        <w:t xml:space="preserve">郭海杰  </w:t>
      </w:r>
      <w:r>
        <w:rPr>
          <w:rFonts w:hint="eastAsia" w:ascii="仿宋_GB2312" w:hAnsi="仿宋_GB2312" w:eastAsia="仿宋_GB2312" w:cs="仿宋_GB2312"/>
          <w:spacing w:val="-20"/>
          <w:w w:val="100"/>
          <w:sz w:val="32"/>
          <w:szCs w:val="32"/>
          <w:highlight w:val="none"/>
          <w:lang w:val="en-US" w:eastAsia="zh-CN"/>
        </w:rPr>
        <w:t>自治区农牧业技术推广中心农机化处副高级</w:t>
      </w:r>
    </w:p>
    <w:p>
      <w:pPr>
        <w:keepNext w:val="0"/>
        <w:keepLines w:val="0"/>
        <w:pageBreakBefore w:val="0"/>
        <w:widowControl w:val="0"/>
        <w:kinsoku/>
        <w:wordWrap/>
        <w:overflowPunct/>
        <w:topLinePunct w:val="0"/>
        <w:autoSpaceDE/>
        <w:autoSpaceDN/>
        <w:bidi w:val="0"/>
        <w:adjustRightInd/>
        <w:snapToGrid/>
        <w:spacing w:line="560" w:lineRule="exact"/>
        <w:ind w:firstLine="3220" w:firstLineChars="1150"/>
        <w:textAlignment w:val="auto"/>
        <w:rPr>
          <w:rFonts w:hint="eastAsia" w:ascii="仿宋_GB2312" w:hAnsi="仿宋_GB2312" w:eastAsia="仿宋_GB2312" w:cs="仿宋_GB2312"/>
          <w:spacing w:val="-20"/>
          <w:w w:val="100"/>
          <w:sz w:val="32"/>
          <w:szCs w:val="32"/>
          <w:highlight w:val="none"/>
          <w:lang w:val="en-US" w:eastAsia="zh-CN"/>
        </w:rPr>
      </w:pPr>
      <w:r>
        <w:rPr>
          <w:rFonts w:hint="eastAsia" w:ascii="仿宋_GB2312" w:hAnsi="仿宋_GB2312" w:eastAsia="仿宋_GB2312" w:cs="仿宋_GB2312"/>
          <w:spacing w:val="-20"/>
          <w:w w:val="100"/>
          <w:sz w:val="32"/>
          <w:szCs w:val="32"/>
          <w:highlight w:val="none"/>
          <w:lang w:val="en-US" w:eastAsia="zh-CN"/>
        </w:rPr>
        <w:t>工程师</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pacing w:val="-20"/>
          <w:w w:val="100"/>
          <w:sz w:val="32"/>
          <w:szCs w:val="32"/>
          <w:highlight w:val="none"/>
          <w:lang w:val="en-US" w:eastAsia="zh-CN"/>
        </w:rPr>
      </w:pPr>
      <w:r>
        <w:rPr>
          <w:rFonts w:hint="eastAsia" w:ascii="仿宋_GB2312" w:hAnsi="宋体" w:eastAsia="仿宋_GB2312"/>
          <w:sz w:val="32"/>
          <w:szCs w:val="32"/>
          <w:highlight w:val="none"/>
          <w:lang w:val="en-US" w:eastAsia="zh-CN"/>
        </w:rPr>
        <w:t xml:space="preserve">吴鸣远  </w:t>
      </w:r>
      <w:r>
        <w:rPr>
          <w:rFonts w:hint="eastAsia" w:ascii="仿宋_GB2312" w:hAnsi="宋体" w:eastAsia="仿宋_GB2312"/>
          <w:sz w:val="32"/>
          <w:szCs w:val="32"/>
          <w:lang w:val="en-US" w:eastAsia="zh-CN"/>
        </w:rPr>
        <w:t>自治区农牧业技术推广中心农机化处</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pacing w:val="-20"/>
          <w:w w:val="100"/>
          <w:sz w:val="32"/>
          <w:szCs w:val="32"/>
          <w:highlight w:val="none"/>
          <w:lang w:val="en-US" w:eastAsia="zh-CN"/>
        </w:rPr>
      </w:pPr>
      <w:r>
        <w:rPr>
          <w:rFonts w:hint="eastAsia" w:ascii="仿宋_GB2312" w:hAnsi="宋体" w:eastAsia="仿宋_GB2312"/>
          <w:sz w:val="32"/>
          <w:szCs w:val="32"/>
          <w:highlight w:val="none"/>
          <w:lang w:val="en-US" w:eastAsia="zh-CN"/>
        </w:rPr>
        <w:t xml:space="preserve">刘  波  </w:t>
      </w:r>
      <w:r>
        <w:rPr>
          <w:rFonts w:hint="eastAsia" w:ascii="仿宋_GB2312" w:hAnsi="宋体" w:eastAsia="仿宋_GB2312"/>
          <w:sz w:val="32"/>
          <w:szCs w:val="32"/>
          <w:lang w:val="en-US" w:eastAsia="zh-CN"/>
        </w:rPr>
        <w:t>自治区农牧业技术推广中心农机化处</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pacing w:val="-20"/>
          <w:w w:val="100"/>
          <w:sz w:val="32"/>
          <w:szCs w:val="32"/>
          <w:highlight w:val="none"/>
          <w:lang w:val="en-US" w:eastAsia="zh-CN"/>
        </w:rPr>
      </w:pPr>
      <w:r>
        <w:rPr>
          <w:rFonts w:hint="eastAsia" w:ascii="仿宋_GB2312" w:hAnsi="宋体" w:eastAsia="仿宋_GB2312"/>
          <w:sz w:val="32"/>
          <w:szCs w:val="32"/>
          <w:highlight w:val="none"/>
          <w:lang w:val="en-US" w:eastAsia="zh-CN"/>
        </w:rPr>
        <w:t xml:space="preserve">朱校鹏  </w:t>
      </w:r>
      <w:r>
        <w:rPr>
          <w:rFonts w:hint="eastAsia" w:ascii="仿宋_GB2312" w:hAnsi="仿宋_GB2312" w:eastAsia="仿宋_GB2312" w:cs="仿宋_GB2312"/>
          <w:spacing w:val="-20"/>
          <w:w w:val="100"/>
          <w:sz w:val="32"/>
          <w:szCs w:val="32"/>
          <w:highlight w:val="none"/>
          <w:lang w:val="en-US" w:eastAsia="zh-CN"/>
        </w:rPr>
        <w:t>自治区农牧业技术推广中心农机化处工程师</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刘  斌  自治区农牧厅农机局一级主任科员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ascii="仿宋_GB2312" w:hAnsi="黑体" w:eastAsia="仿宋_GB2312"/>
          <w:sz w:val="28"/>
          <w:szCs w:val="28"/>
        </w:rPr>
      </w:pPr>
      <w:r>
        <w:rPr>
          <w:rFonts w:hint="eastAsia" w:ascii="仿宋_GB2312" w:hAnsi="宋体" w:eastAsia="仿宋_GB2312"/>
          <w:sz w:val="32"/>
          <w:szCs w:val="32"/>
          <w:highlight w:val="none"/>
          <w:lang w:val="en-US" w:eastAsia="zh-CN"/>
        </w:rPr>
        <w:t>魏  星  自治区农牧厅农机局工程师</w:t>
      </w:r>
    </w:p>
    <w:p>
      <w:pPr>
        <w:spacing w:line="580" w:lineRule="exact"/>
        <w:rPr>
          <w:rFonts w:ascii="仿宋_GB2312" w:hAnsi="黑体" w:eastAsia="仿宋_GB2312"/>
          <w:sz w:val="28"/>
          <w:szCs w:val="28"/>
        </w:rPr>
        <w:sectPr>
          <w:pgSz w:w="11906" w:h="16838"/>
          <w:pgMar w:top="2098" w:right="1474" w:bottom="1984" w:left="1588" w:header="851" w:footer="992" w:gutter="0"/>
          <w:cols w:space="425" w:num="1"/>
          <w:docGrid w:type="lines" w:linePitch="312" w:charSpace="0"/>
        </w:sectPr>
      </w:pPr>
    </w:p>
    <w:p>
      <w:pPr>
        <w:spacing w:line="580" w:lineRule="exact"/>
        <w:rPr>
          <w:rFonts w:ascii="黑体" w:hAnsi="黑体" w:eastAsia="黑体"/>
          <w:sz w:val="32"/>
          <w:szCs w:val="32"/>
        </w:rPr>
      </w:pPr>
      <w:r>
        <w:rPr>
          <w:rFonts w:hint="eastAsia" w:ascii="黑体" w:hAnsi="黑体" w:eastAsia="黑体"/>
          <w:sz w:val="32"/>
          <w:szCs w:val="32"/>
        </w:rPr>
        <w:t>附件2</w:t>
      </w:r>
    </w:p>
    <w:p>
      <w:pPr>
        <w:jc w:val="center"/>
        <w:rPr>
          <w:sz w:val="44"/>
          <w:szCs w:val="44"/>
        </w:rPr>
      </w:pPr>
      <w:r>
        <w:rPr>
          <w:rFonts w:hint="eastAsia" w:ascii="方正小标宋简体" w:hAnsi="方正小标宋简体" w:eastAsia="方正小标宋简体" w:cs="方正小标宋简体"/>
          <w:sz w:val="44"/>
          <w:szCs w:val="44"/>
        </w:rPr>
        <w:t>耕整地机械摸底调查表</w:t>
      </w:r>
    </w:p>
    <w:p>
      <w:pPr>
        <w:rPr>
          <w:sz w:val="24"/>
          <w:szCs w:val="24"/>
        </w:rPr>
      </w:pPr>
      <w:r>
        <w:rPr>
          <w:rFonts w:hint="eastAsia" w:asciiTheme="minorEastAsia" w:hAnsiTheme="minorEastAsia" w:eastAsiaTheme="minorEastAsia" w:cstheme="minorEastAsia"/>
          <w:sz w:val="24"/>
          <w:szCs w:val="24"/>
        </w:rPr>
        <w:t>盟市调查单位名称：                                         填表日期：       年   月   日</w:t>
      </w:r>
    </w:p>
    <w:tbl>
      <w:tblPr>
        <w:tblStyle w:val="10"/>
        <w:tblW w:w="13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350"/>
        <w:gridCol w:w="2743"/>
        <w:gridCol w:w="1523"/>
        <w:gridCol w:w="1558"/>
        <w:gridCol w:w="2207"/>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1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序号</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型号名称</w:t>
            </w:r>
          </w:p>
        </w:tc>
        <w:tc>
          <w:tcPr>
            <w:tcW w:w="27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生产厂家</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作业幅宽（米）</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数量（台）</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机具类型</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种植作物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9"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350" w:type="dxa"/>
            <w:vAlign w:val="center"/>
          </w:tcPr>
          <w:p>
            <w:pPr>
              <w:jc w:val="center"/>
              <w:rPr>
                <w:rFonts w:hint="eastAsia" w:asciiTheme="minorEastAsia" w:hAnsiTheme="minorEastAsia" w:eastAsiaTheme="minorEastAsia" w:cstheme="minorEastAsia"/>
                <w:szCs w:val="21"/>
              </w:rPr>
            </w:pPr>
          </w:p>
        </w:tc>
        <w:tc>
          <w:tcPr>
            <w:tcW w:w="2743" w:type="dxa"/>
            <w:vAlign w:val="center"/>
          </w:tcPr>
          <w:p>
            <w:pPr>
              <w:jc w:val="center"/>
              <w:rPr>
                <w:rFonts w:hint="eastAsia" w:asciiTheme="minorEastAsia" w:hAnsiTheme="minorEastAsia" w:eastAsiaTheme="minorEastAsia" w:cstheme="minorEastAsia"/>
                <w:szCs w:val="21"/>
              </w:rPr>
            </w:pPr>
          </w:p>
        </w:tc>
        <w:tc>
          <w:tcPr>
            <w:tcW w:w="1523" w:type="dxa"/>
            <w:vAlign w:val="center"/>
          </w:tcPr>
          <w:p>
            <w:pPr>
              <w:jc w:val="center"/>
              <w:rPr>
                <w:rFonts w:hint="eastAsia" w:asciiTheme="minorEastAsia" w:hAnsiTheme="minorEastAsia" w:eastAsiaTheme="minorEastAsia" w:cstheme="minorEastAsia"/>
                <w:szCs w:val="21"/>
              </w:rPr>
            </w:pPr>
          </w:p>
        </w:tc>
        <w:tc>
          <w:tcPr>
            <w:tcW w:w="1558" w:type="dxa"/>
            <w:vAlign w:val="center"/>
          </w:tcPr>
          <w:p>
            <w:pPr>
              <w:jc w:val="center"/>
              <w:rPr>
                <w:rFonts w:hint="eastAsia" w:asciiTheme="minorEastAsia" w:hAnsiTheme="minorEastAsia" w:eastAsiaTheme="minorEastAsia" w:cstheme="minorEastAsia"/>
                <w:szCs w:val="21"/>
              </w:rPr>
            </w:pPr>
          </w:p>
        </w:tc>
        <w:tc>
          <w:tcPr>
            <w:tcW w:w="2207" w:type="dxa"/>
            <w:vAlign w:val="center"/>
          </w:tcPr>
          <w:p>
            <w:pPr>
              <w:jc w:val="center"/>
              <w:rPr>
                <w:rFonts w:hint="eastAsia" w:asciiTheme="minorEastAsia" w:hAnsiTheme="minorEastAsia" w:eastAsiaTheme="minorEastAsia" w:cstheme="minorEastAsia"/>
                <w:szCs w:val="21"/>
              </w:rPr>
            </w:pPr>
          </w:p>
        </w:tc>
        <w:tc>
          <w:tcPr>
            <w:tcW w:w="2400" w:type="dxa"/>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9"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350" w:type="dxa"/>
            <w:vAlign w:val="center"/>
          </w:tcPr>
          <w:p>
            <w:pPr>
              <w:jc w:val="center"/>
              <w:rPr>
                <w:rFonts w:hint="eastAsia" w:asciiTheme="minorEastAsia" w:hAnsiTheme="minorEastAsia" w:eastAsiaTheme="minorEastAsia" w:cstheme="minorEastAsia"/>
                <w:szCs w:val="21"/>
              </w:rPr>
            </w:pPr>
          </w:p>
        </w:tc>
        <w:tc>
          <w:tcPr>
            <w:tcW w:w="2743" w:type="dxa"/>
            <w:vAlign w:val="center"/>
          </w:tcPr>
          <w:p>
            <w:pPr>
              <w:jc w:val="center"/>
              <w:rPr>
                <w:rFonts w:hint="eastAsia" w:asciiTheme="minorEastAsia" w:hAnsiTheme="minorEastAsia" w:eastAsiaTheme="minorEastAsia" w:cstheme="minorEastAsia"/>
                <w:szCs w:val="21"/>
              </w:rPr>
            </w:pPr>
          </w:p>
        </w:tc>
        <w:tc>
          <w:tcPr>
            <w:tcW w:w="1523" w:type="dxa"/>
            <w:vAlign w:val="center"/>
          </w:tcPr>
          <w:p>
            <w:pPr>
              <w:jc w:val="center"/>
              <w:rPr>
                <w:rFonts w:hint="eastAsia" w:asciiTheme="minorEastAsia" w:hAnsiTheme="minorEastAsia" w:eastAsiaTheme="minorEastAsia" w:cstheme="minorEastAsia"/>
                <w:szCs w:val="21"/>
              </w:rPr>
            </w:pPr>
          </w:p>
        </w:tc>
        <w:tc>
          <w:tcPr>
            <w:tcW w:w="1558" w:type="dxa"/>
            <w:vAlign w:val="center"/>
          </w:tcPr>
          <w:p>
            <w:pPr>
              <w:jc w:val="center"/>
              <w:rPr>
                <w:rFonts w:hint="eastAsia" w:asciiTheme="minorEastAsia" w:hAnsiTheme="minorEastAsia" w:eastAsiaTheme="minorEastAsia" w:cstheme="minorEastAsia"/>
                <w:szCs w:val="21"/>
              </w:rPr>
            </w:pPr>
          </w:p>
        </w:tc>
        <w:tc>
          <w:tcPr>
            <w:tcW w:w="2207" w:type="dxa"/>
            <w:vAlign w:val="center"/>
          </w:tcPr>
          <w:p>
            <w:pPr>
              <w:jc w:val="center"/>
              <w:rPr>
                <w:rFonts w:hint="eastAsia" w:asciiTheme="minorEastAsia" w:hAnsiTheme="minorEastAsia" w:eastAsiaTheme="minorEastAsia" w:cstheme="minorEastAsia"/>
                <w:szCs w:val="21"/>
              </w:rPr>
            </w:pPr>
          </w:p>
        </w:tc>
        <w:tc>
          <w:tcPr>
            <w:tcW w:w="2400" w:type="dxa"/>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29"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350" w:type="dxa"/>
            <w:vAlign w:val="center"/>
          </w:tcPr>
          <w:p>
            <w:pPr>
              <w:jc w:val="center"/>
              <w:rPr>
                <w:rFonts w:hint="eastAsia" w:asciiTheme="minorEastAsia" w:hAnsiTheme="minorEastAsia" w:eastAsiaTheme="minorEastAsia" w:cstheme="minorEastAsia"/>
                <w:szCs w:val="21"/>
              </w:rPr>
            </w:pPr>
          </w:p>
        </w:tc>
        <w:tc>
          <w:tcPr>
            <w:tcW w:w="2743" w:type="dxa"/>
            <w:vAlign w:val="center"/>
          </w:tcPr>
          <w:p>
            <w:pPr>
              <w:jc w:val="center"/>
              <w:rPr>
                <w:rFonts w:hint="eastAsia" w:asciiTheme="minorEastAsia" w:hAnsiTheme="minorEastAsia" w:eastAsiaTheme="minorEastAsia" w:cstheme="minorEastAsia"/>
                <w:szCs w:val="21"/>
              </w:rPr>
            </w:pPr>
          </w:p>
        </w:tc>
        <w:tc>
          <w:tcPr>
            <w:tcW w:w="1523" w:type="dxa"/>
            <w:vAlign w:val="center"/>
          </w:tcPr>
          <w:p>
            <w:pPr>
              <w:jc w:val="center"/>
              <w:rPr>
                <w:rFonts w:hint="eastAsia" w:asciiTheme="minorEastAsia" w:hAnsiTheme="minorEastAsia" w:eastAsiaTheme="minorEastAsia" w:cstheme="minorEastAsia"/>
                <w:szCs w:val="21"/>
              </w:rPr>
            </w:pPr>
          </w:p>
        </w:tc>
        <w:tc>
          <w:tcPr>
            <w:tcW w:w="1558" w:type="dxa"/>
            <w:vAlign w:val="center"/>
          </w:tcPr>
          <w:p>
            <w:pPr>
              <w:jc w:val="center"/>
              <w:rPr>
                <w:rFonts w:hint="eastAsia" w:asciiTheme="minorEastAsia" w:hAnsiTheme="minorEastAsia" w:eastAsiaTheme="minorEastAsia" w:cstheme="minorEastAsia"/>
                <w:szCs w:val="21"/>
              </w:rPr>
            </w:pPr>
          </w:p>
        </w:tc>
        <w:tc>
          <w:tcPr>
            <w:tcW w:w="2207" w:type="dxa"/>
            <w:vAlign w:val="center"/>
          </w:tcPr>
          <w:p>
            <w:pPr>
              <w:jc w:val="center"/>
              <w:rPr>
                <w:rFonts w:hint="eastAsia" w:asciiTheme="minorEastAsia" w:hAnsiTheme="minorEastAsia" w:eastAsiaTheme="minorEastAsia" w:cstheme="minorEastAsia"/>
                <w:szCs w:val="21"/>
              </w:rPr>
            </w:pPr>
          </w:p>
        </w:tc>
        <w:tc>
          <w:tcPr>
            <w:tcW w:w="2400" w:type="dxa"/>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9"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350" w:type="dxa"/>
            <w:vAlign w:val="center"/>
          </w:tcPr>
          <w:p>
            <w:pPr>
              <w:jc w:val="center"/>
              <w:rPr>
                <w:rFonts w:hint="eastAsia" w:asciiTheme="minorEastAsia" w:hAnsiTheme="minorEastAsia" w:eastAsiaTheme="minorEastAsia" w:cstheme="minorEastAsia"/>
                <w:szCs w:val="21"/>
              </w:rPr>
            </w:pPr>
          </w:p>
        </w:tc>
        <w:tc>
          <w:tcPr>
            <w:tcW w:w="2743" w:type="dxa"/>
            <w:vAlign w:val="center"/>
          </w:tcPr>
          <w:p>
            <w:pPr>
              <w:jc w:val="center"/>
              <w:rPr>
                <w:rFonts w:hint="eastAsia" w:asciiTheme="minorEastAsia" w:hAnsiTheme="minorEastAsia" w:eastAsiaTheme="minorEastAsia" w:cstheme="minorEastAsia"/>
                <w:szCs w:val="21"/>
              </w:rPr>
            </w:pPr>
          </w:p>
        </w:tc>
        <w:tc>
          <w:tcPr>
            <w:tcW w:w="1523" w:type="dxa"/>
            <w:vAlign w:val="center"/>
          </w:tcPr>
          <w:p>
            <w:pPr>
              <w:jc w:val="center"/>
              <w:rPr>
                <w:rFonts w:hint="eastAsia" w:asciiTheme="minorEastAsia" w:hAnsiTheme="minorEastAsia" w:eastAsiaTheme="minorEastAsia" w:cstheme="minorEastAsia"/>
                <w:szCs w:val="21"/>
              </w:rPr>
            </w:pPr>
          </w:p>
        </w:tc>
        <w:tc>
          <w:tcPr>
            <w:tcW w:w="1558" w:type="dxa"/>
            <w:vAlign w:val="center"/>
          </w:tcPr>
          <w:p>
            <w:pPr>
              <w:jc w:val="center"/>
              <w:rPr>
                <w:rFonts w:hint="eastAsia" w:asciiTheme="minorEastAsia" w:hAnsiTheme="minorEastAsia" w:eastAsiaTheme="minorEastAsia" w:cstheme="minorEastAsia"/>
                <w:szCs w:val="21"/>
              </w:rPr>
            </w:pPr>
          </w:p>
        </w:tc>
        <w:tc>
          <w:tcPr>
            <w:tcW w:w="2207" w:type="dxa"/>
            <w:vAlign w:val="center"/>
          </w:tcPr>
          <w:p>
            <w:pPr>
              <w:jc w:val="center"/>
              <w:rPr>
                <w:rFonts w:hint="eastAsia" w:asciiTheme="minorEastAsia" w:hAnsiTheme="minorEastAsia" w:eastAsiaTheme="minorEastAsia" w:cstheme="minorEastAsia"/>
                <w:szCs w:val="21"/>
              </w:rPr>
            </w:pPr>
          </w:p>
        </w:tc>
        <w:tc>
          <w:tcPr>
            <w:tcW w:w="2400" w:type="dxa"/>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9"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350" w:type="dxa"/>
            <w:vAlign w:val="center"/>
          </w:tcPr>
          <w:p>
            <w:pPr>
              <w:jc w:val="center"/>
              <w:rPr>
                <w:rFonts w:hint="eastAsia" w:asciiTheme="minorEastAsia" w:hAnsiTheme="minorEastAsia" w:eastAsiaTheme="minorEastAsia" w:cstheme="minorEastAsia"/>
                <w:szCs w:val="21"/>
              </w:rPr>
            </w:pPr>
          </w:p>
        </w:tc>
        <w:tc>
          <w:tcPr>
            <w:tcW w:w="2743" w:type="dxa"/>
            <w:vAlign w:val="center"/>
          </w:tcPr>
          <w:p>
            <w:pPr>
              <w:jc w:val="center"/>
              <w:rPr>
                <w:rFonts w:hint="eastAsia" w:asciiTheme="minorEastAsia" w:hAnsiTheme="minorEastAsia" w:eastAsiaTheme="minorEastAsia" w:cstheme="minorEastAsia"/>
                <w:szCs w:val="21"/>
              </w:rPr>
            </w:pPr>
          </w:p>
        </w:tc>
        <w:tc>
          <w:tcPr>
            <w:tcW w:w="1523" w:type="dxa"/>
            <w:vAlign w:val="center"/>
          </w:tcPr>
          <w:p>
            <w:pPr>
              <w:jc w:val="center"/>
              <w:rPr>
                <w:rFonts w:hint="eastAsia" w:asciiTheme="minorEastAsia" w:hAnsiTheme="minorEastAsia" w:eastAsiaTheme="minorEastAsia" w:cstheme="minorEastAsia"/>
                <w:szCs w:val="21"/>
              </w:rPr>
            </w:pPr>
          </w:p>
        </w:tc>
        <w:tc>
          <w:tcPr>
            <w:tcW w:w="1558" w:type="dxa"/>
            <w:vAlign w:val="center"/>
          </w:tcPr>
          <w:p>
            <w:pPr>
              <w:jc w:val="center"/>
              <w:rPr>
                <w:rFonts w:hint="eastAsia" w:asciiTheme="minorEastAsia" w:hAnsiTheme="minorEastAsia" w:eastAsiaTheme="minorEastAsia" w:cstheme="minorEastAsia"/>
                <w:szCs w:val="21"/>
              </w:rPr>
            </w:pPr>
          </w:p>
        </w:tc>
        <w:tc>
          <w:tcPr>
            <w:tcW w:w="2207" w:type="dxa"/>
            <w:vAlign w:val="center"/>
          </w:tcPr>
          <w:p>
            <w:pPr>
              <w:jc w:val="center"/>
              <w:rPr>
                <w:rFonts w:hint="eastAsia" w:asciiTheme="minorEastAsia" w:hAnsiTheme="minorEastAsia" w:eastAsiaTheme="minorEastAsia" w:cstheme="minorEastAsia"/>
                <w:szCs w:val="21"/>
              </w:rPr>
            </w:pPr>
          </w:p>
        </w:tc>
        <w:tc>
          <w:tcPr>
            <w:tcW w:w="2400" w:type="dxa"/>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9"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2350"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743"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523"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558" w:type="dxa"/>
            <w:vAlign w:val="center"/>
          </w:tcPr>
          <w:p>
            <w:pPr>
              <w:jc w:val="center"/>
              <w:rPr>
                <w:rFonts w:hint="eastAsia" w:asciiTheme="minorEastAsia" w:hAnsiTheme="minorEastAsia" w:eastAsiaTheme="minorEastAsia" w:cstheme="minorEastAsia"/>
                <w:szCs w:val="21"/>
              </w:rPr>
            </w:pPr>
          </w:p>
        </w:tc>
        <w:tc>
          <w:tcPr>
            <w:tcW w:w="2207"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400"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479" w:type="dxa"/>
            <w:gridSpan w:val="2"/>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影响机播质量因素</w:t>
            </w:r>
          </w:p>
        </w:tc>
        <w:tc>
          <w:tcPr>
            <w:tcW w:w="10431" w:type="dxa"/>
            <w:gridSpan w:val="5"/>
            <w:vAlign w:val="center"/>
          </w:tcPr>
          <w:p>
            <w:pPr>
              <w:jc w:val="lef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479" w:type="dxa"/>
            <w:gridSpan w:val="2"/>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针对性提出解决举措</w:t>
            </w:r>
          </w:p>
        </w:tc>
        <w:tc>
          <w:tcPr>
            <w:tcW w:w="10431" w:type="dxa"/>
            <w:gridSpan w:val="5"/>
            <w:vAlign w:val="center"/>
          </w:tcPr>
          <w:p>
            <w:pPr>
              <w:jc w:val="lef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479" w:type="dxa"/>
            <w:gridSpan w:val="2"/>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填表说明</w:t>
            </w:r>
          </w:p>
        </w:tc>
        <w:tc>
          <w:tcPr>
            <w:tcW w:w="10431" w:type="dxa"/>
            <w:gridSpan w:val="5"/>
            <w:vAlign w:val="center"/>
          </w:tcPr>
          <w:p>
            <w:pPr>
              <w:spacing w:line="3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调查作物：玉米</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小麦、水稻、大豆。</w:t>
            </w:r>
          </w:p>
          <w:p>
            <w:pPr>
              <w:spacing w:line="3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调查对象：粮油种植大户、合作社（种植面积在500亩以上）。</w:t>
            </w:r>
          </w:p>
          <w:p>
            <w:pPr>
              <w:spacing w:line="3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机具类型包含：深松机、深松整地联合作业机、旋耕深松起垄整地联合作业机等。</w:t>
            </w:r>
          </w:p>
        </w:tc>
      </w:tr>
    </w:tbl>
    <w:p>
      <w:pPr>
        <w:rPr>
          <w:rFonts w:hint="eastAsia" w:ascii="方正黑体_GBK" w:hAnsi="方正黑体_GBK" w:eastAsia="方正黑体_GBK" w:cs="方正黑体_GBK"/>
          <w:sz w:val="24"/>
          <w:szCs w:val="24"/>
        </w:rPr>
      </w:pPr>
      <w:r>
        <w:rPr>
          <w:rFonts w:hint="eastAsia" w:asciiTheme="minorEastAsia" w:hAnsiTheme="minorEastAsia" w:eastAsiaTheme="minorEastAsia" w:cstheme="minorEastAsia"/>
          <w:sz w:val="24"/>
          <w:szCs w:val="24"/>
        </w:rPr>
        <w:t>填表人：                   联系电话：</w:t>
      </w:r>
    </w:p>
    <w:p>
      <w:pPr>
        <w:rPr>
          <w:rFonts w:ascii="黑体" w:hAnsi="黑体" w:eastAsia="黑体"/>
          <w:sz w:val="32"/>
          <w:szCs w:val="32"/>
        </w:rPr>
      </w:pPr>
      <w:r>
        <w:rPr>
          <w:rFonts w:hint="eastAsia" w:ascii="黑体" w:hAnsi="黑体" w:eastAsia="黑体"/>
          <w:sz w:val="32"/>
          <w:szCs w:val="32"/>
        </w:rPr>
        <w:t>附件3</w:t>
      </w:r>
    </w:p>
    <w:p>
      <w:pPr>
        <w:jc w:val="center"/>
        <w:rPr>
          <w:sz w:val="44"/>
          <w:szCs w:val="44"/>
        </w:rPr>
      </w:pPr>
      <w:r>
        <w:rPr>
          <w:rFonts w:hint="eastAsia" w:ascii="方正小标宋简体" w:hAnsi="方正小标宋简体" w:eastAsia="方正小标宋简体" w:cs="方正小标宋简体"/>
          <w:sz w:val="44"/>
          <w:szCs w:val="44"/>
        </w:rPr>
        <w:t>播种作业机具摸底调查表</w:t>
      </w:r>
    </w:p>
    <w:p>
      <w:pPr>
        <w:rPr>
          <w:rFonts w:ascii="仿宋_GB2312" w:hAnsi="仿宋_GB2312" w:eastAsia="仿宋_GB2312" w:cs="仿宋_GB2312"/>
          <w:sz w:val="28"/>
          <w:szCs w:val="28"/>
        </w:rPr>
      </w:pPr>
      <w:r>
        <w:rPr>
          <w:rFonts w:hint="eastAsia" w:asciiTheme="minorEastAsia" w:hAnsiTheme="minorEastAsia" w:eastAsiaTheme="minorEastAsia" w:cstheme="minorEastAsia"/>
          <w:sz w:val="24"/>
          <w:szCs w:val="24"/>
        </w:rPr>
        <w:t>盟市调查单位名称：                                      填表日期：       年   月   日</w:t>
      </w:r>
    </w:p>
    <w:tbl>
      <w:tblPr>
        <w:tblStyle w:val="10"/>
        <w:tblW w:w="13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740"/>
        <w:gridCol w:w="2025"/>
        <w:gridCol w:w="1046"/>
        <w:gridCol w:w="1122"/>
        <w:gridCol w:w="1736"/>
        <w:gridCol w:w="1770"/>
        <w:gridCol w:w="1592"/>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序号</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型号名称</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生产厂家</w:t>
            </w:r>
          </w:p>
        </w:tc>
        <w:tc>
          <w:tcPr>
            <w:tcW w:w="10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行数</w:t>
            </w:r>
          </w:p>
        </w:tc>
        <w:tc>
          <w:tcPr>
            <w:tcW w:w="11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数量（台）</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机具类型</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排种器型式</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种植作物</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是否为高性能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2"/>
                <w:szCs w:val="22"/>
              </w:rPr>
            </w:pPr>
            <w:r>
              <w:rPr>
                <w:rFonts w:hint="eastAsia" w:ascii="黑体" w:hAnsi="黑体" w:eastAsia="黑体" w:cs="黑体"/>
                <w:sz w:val="22"/>
                <w:szCs w:val="22"/>
              </w:rPr>
              <w:t>播种机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33"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740" w:type="dxa"/>
            <w:vAlign w:val="center"/>
          </w:tcPr>
          <w:p>
            <w:pPr>
              <w:jc w:val="center"/>
              <w:rPr>
                <w:rFonts w:hint="eastAsia" w:asciiTheme="minorEastAsia" w:hAnsiTheme="minorEastAsia" w:eastAsiaTheme="minorEastAsia" w:cstheme="minorEastAsia"/>
                <w:szCs w:val="21"/>
              </w:rPr>
            </w:pPr>
          </w:p>
        </w:tc>
        <w:tc>
          <w:tcPr>
            <w:tcW w:w="2025" w:type="dxa"/>
            <w:vAlign w:val="center"/>
          </w:tcPr>
          <w:p>
            <w:pPr>
              <w:jc w:val="center"/>
              <w:rPr>
                <w:rFonts w:hint="eastAsia" w:asciiTheme="minorEastAsia" w:hAnsiTheme="minorEastAsia" w:eastAsiaTheme="minorEastAsia" w:cstheme="minorEastAsia"/>
                <w:szCs w:val="21"/>
              </w:rPr>
            </w:pPr>
          </w:p>
        </w:tc>
        <w:tc>
          <w:tcPr>
            <w:tcW w:w="1046" w:type="dxa"/>
            <w:vAlign w:val="center"/>
          </w:tcPr>
          <w:p>
            <w:pPr>
              <w:jc w:val="center"/>
              <w:rPr>
                <w:rFonts w:hint="eastAsia" w:asciiTheme="minorEastAsia" w:hAnsiTheme="minorEastAsia" w:eastAsiaTheme="minorEastAsia" w:cstheme="minorEastAsia"/>
                <w:szCs w:val="21"/>
              </w:rPr>
            </w:pPr>
          </w:p>
        </w:tc>
        <w:tc>
          <w:tcPr>
            <w:tcW w:w="1122" w:type="dxa"/>
            <w:vAlign w:val="center"/>
          </w:tcPr>
          <w:p>
            <w:pPr>
              <w:jc w:val="center"/>
              <w:rPr>
                <w:rFonts w:hint="eastAsia" w:asciiTheme="minorEastAsia" w:hAnsiTheme="minorEastAsia" w:eastAsiaTheme="minorEastAsia" w:cstheme="minorEastAsia"/>
                <w:szCs w:val="21"/>
              </w:rPr>
            </w:pPr>
          </w:p>
        </w:tc>
        <w:tc>
          <w:tcPr>
            <w:tcW w:w="1736" w:type="dxa"/>
            <w:vAlign w:val="center"/>
          </w:tcPr>
          <w:p>
            <w:pPr>
              <w:jc w:val="center"/>
              <w:rPr>
                <w:rFonts w:hint="eastAsia" w:asciiTheme="minorEastAsia" w:hAnsiTheme="minorEastAsia" w:eastAsiaTheme="minorEastAsia" w:cstheme="minorEastAsia"/>
                <w:szCs w:val="21"/>
              </w:rPr>
            </w:pPr>
          </w:p>
        </w:tc>
        <w:tc>
          <w:tcPr>
            <w:tcW w:w="1770" w:type="dxa"/>
            <w:vAlign w:val="center"/>
          </w:tcPr>
          <w:p>
            <w:pPr>
              <w:jc w:val="center"/>
              <w:rPr>
                <w:rFonts w:hint="eastAsia" w:asciiTheme="minorEastAsia" w:hAnsiTheme="minorEastAsia" w:eastAsiaTheme="minorEastAsia" w:cstheme="minorEastAsia"/>
                <w:szCs w:val="21"/>
              </w:rPr>
            </w:pPr>
          </w:p>
        </w:tc>
        <w:tc>
          <w:tcPr>
            <w:tcW w:w="1592" w:type="dxa"/>
            <w:vAlign w:val="center"/>
          </w:tcPr>
          <w:p>
            <w:pPr>
              <w:jc w:val="center"/>
              <w:rPr>
                <w:rFonts w:hint="eastAsia" w:asciiTheme="minorEastAsia" w:hAnsiTheme="minorEastAsia" w:eastAsiaTheme="minorEastAsia" w:cstheme="minorEastAsia"/>
                <w:szCs w:val="21"/>
              </w:rPr>
            </w:pPr>
          </w:p>
        </w:tc>
        <w:tc>
          <w:tcPr>
            <w:tcW w:w="1778"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□是□不是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3"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740" w:type="dxa"/>
            <w:vAlign w:val="center"/>
          </w:tcPr>
          <w:p>
            <w:pPr>
              <w:jc w:val="center"/>
              <w:rPr>
                <w:rFonts w:hint="eastAsia" w:asciiTheme="minorEastAsia" w:hAnsiTheme="minorEastAsia" w:eastAsiaTheme="minorEastAsia" w:cstheme="minorEastAsia"/>
                <w:szCs w:val="21"/>
              </w:rPr>
            </w:pPr>
          </w:p>
        </w:tc>
        <w:tc>
          <w:tcPr>
            <w:tcW w:w="2025" w:type="dxa"/>
            <w:vAlign w:val="center"/>
          </w:tcPr>
          <w:p>
            <w:pPr>
              <w:jc w:val="center"/>
              <w:rPr>
                <w:rFonts w:hint="eastAsia" w:asciiTheme="minorEastAsia" w:hAnsiTheme="minorEastAsia" w:eastAsiaTheme="minorEastAsia" w:cstheme="minorEastAsia"/>
                <w:szCs w:val="21"/>
              </w:rPr>
            </w:pPr>
          </w:p>
        </w:tc>
        <w:tc>
          <w:tcPr>
            <w:tcW w:w="1046" w:type="dxa"/>
            <w:vAlign w:val="center"/>
          </w:tcPr>
          <w:p>
            <w:pPr>
              <w:jc w:val="center"/>
              <w:rPr>
                <w:rFonts w:hint="eastAsia" w:asciiTheme="minorEastAsia" w:hAnsiTheme="minorEastAsia" w:eastAsiaTheme="minorEastAsia" w:cstheme="minorEastAsia"/>
                <w:szCs w:val="21"/>
              </w:rPr>
            </w:pPr>
          </w:p>
        </w:tc>
        <w:tc>
          <w:tcPr>
            <w:tcW w:w="1122" w:type="dxa"/>
            <w:vAlign w:val="center"/>
          </w:tcPr>
          <w:p>
            <w:pPr>
              <w:jc w:val="center"/>
              <w:rPr>
                <w:rFonts w:hint="eastAsia" w:asciiTheme="minorEastAsia" w:hAnsiTheme="minorEastAsia" w:eastAsiaTheme="minorEastAsia" w:cstheme="minorEastAsia"/>
                <w:szCs w:val="21"/>
              </w:rPr>
            </w:pPr>
          </w:p>
        </w:tc>
        <w:tc>
          <w:tcPr>
            <w:tcW w:w="1736" w:type="dxa"/>
            <w:vAlign w:val="center"/>
          </w:tcPr>
          <w:p>
            <w:pPr>
              <w:jc w:val="center"/>
              <w:rPr>
                <w:rFonts w:hint="eastAsia" w:asciiTheme="minorEastAsia" w:hAnsiTheme="minorEastAsia" w:eastAsiaTheme="minorEastAsia" w:cstheme="minorEastAsia"/>
                <w:szCs w:val="21"/>
              </w:rPr>
            </w:pPr>
          </w:p>
        </w:tc>
        <w:tc>
          <w:tcPr>
            <w:tcW w:w="1770" w:type="dxa"/>
            <w:vAlign w:val="center"/>
          </w:tcPr>
          <w:p>
            <w:pPr>
              <w:jc w:val="center"/>
              <w:rPr>
                <w:rFonts w:hint="eastAsia" w:asciiTheme="minorEastAsia" w:hAnsiTheme="minorEastAsia" w:eastAsiaTheme="minorEastAsia" w:cstheme="minorEastAsia"/>
                <w:szCs w:val="21"/>
              </w:rPr>
            </w:pPr>
          </w:p>
        </w:tc>
        <w:tc>
          <w:tcPr>
            <w:tcW w:w="1592" w:type="dxa"/>
            <w:vAlign w:val="center"/>
          </w:tcPr>
          <w:p>
            <w:pPr>
              <w:jc w:val="center"/>
              <w:rPr>
                <w:rFonts w:hint="eastAsia" w:asciiTheme="minorEastAsia" w:hAnsiTheme="minorEastAsia" w:eastAsiaTheme="minorEastAsia" w:cstheme="minorEastAsia"/>
                <w:szCs w:val="21"/>
              </w:rPr>
            </w:pPr>
          </w:p>
        </w:tc>
        <w:tc>
          <w:tcPr>
            <w:tcW w:w="1778"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□是□不是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33"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740" w:type="dxa"/>
            <w:vAlign w:val="center"/>
          </w:tcPr>
          <w:p>
            <w:pPr>
              <w:jc w:val="center"/>
              <w:rPr>
                <w:rFonts w:hint="eastAsia" w:asciiTheme="minorEastAsia" w:hAnsiTheme="minorEastAsia" w:eastAsiaTheme="minorEastAsia" w:cstheme="minorEastAsia"/>
                <w:szCs w:val="21"/>
              </w:rPr>
            </w:pPr>
          </w:p>
        </w:tc>
        <w:tc>
          <w:tcPr>
            <w:tcW w:w="2025" w:type="dxa"/>
            <w:vAlign w:val="center"/>
          </w:tcPr>
          <w:p>
            <w:pPr>
              <w:jc w:val="center"/>
              <w:rPr>
                <w:rFonts w:hint="eastAsia" w:asciiTheme="minorEastAsia" w:hAnsiTheme="minorEastAsia" w:eastAsiaTheme="minorEastAsia" w:cstheme="minorEastAsia"/>
                <w:szCs w:val="21"/>
              </w:rPr>
            </w:pPr>
          </w:p>
        </w:tc>
        <w:tc>
          <w:tcPr>
            <w:tcW w:w="1046" w:type="dxa"/>
            <w:vAlign w:val="center"/>
          </w:tcPr>
          <w:p>
            <w:pPr>
              <w:jc w:val="center"/>
              <w:rPr>
                <w:rFonts w:hint="eastAsia" w:asciiTheme="minorEastAsia" w:hAnsiTheme="minorEastAsia" w:eastAsiaTheme="minorEastAsia" w:cstheme="minorEastAsia"/>
                <w:szCs w:val="21"/>
              </w:rPr>
            </w:pPr>
          </w:p>
        </w:tc>
        <w:tc>
          <w:tcPr>
            <w:tcW w:w="1122" w:type="dxa"/>
            <w:vAlign w:val="center"/>
          </w:tcPr>
          <w:p>
            <w:pPr>
              <w:jc w:val="center"/>
              <w:rPr>
                <w:rFonts w:hint="eastAsia" w:asciiTheme="minorEastAsia" w:hAnsiTheme="minorEastAsia" w:eastAsiaTheme="minorEastAsia" w:cstheme="minorEastAsia"/>
                <w:szCs w:val="21"/>
              </w:rPr>
            </w:pPr>
          </w:p>
        </w:tc>
        <w:tc>
          <w:tcPr>
            <w:tcW w:w="1736" w:type="dxa"/>
            <w:vAlign w:val="center"/>
          </w:tcPr>
          <w:p>
            <w:pPr>
              <w:jc w:val="center"/>
              <w:rPr>
                <w:rFonts w:hint="eastAsia" w:asciiTheme="minorEastAsia" w:hAnsiTheme="minorEastAsia" w:eastAsiaTheme="minorEastAsia" w:cstheme="minorEastAsia"/>
                <w:szCs w:val="21"/>
              </w:rPr>
            </w:pPr>
          </w:p>
        </w:tc>
        <w:tc>
          <w:tcPr>
            <w:tcW w:w="1770" w:type="dxa"/>
            <w:vAlign w:val="center"/>
          </w:tcPr>
          <w:p>
            <w:pPr>
              <w:jc w:val="center"/>
              <w:rPr>
                <w:rFonts w:hint="eastAsia" w:asciiTheme="minorEastAsia" w:hAnsiTheme="minorEastAsia" w:eastAsiaTheme="minorEastAsia" w:cstheme="minorEastAsia"/>
                <w:szCs w:val="21"/>
              </w:rPr>
            </w:pPr>
          </w:p>
        </w:tc>
        <w:tc>
          <w:tcPr>
            <w:tcW w:w="1592" w:type="dxa"/>
            <w:vAlign w:val="center"/>
          </w:tcPr>
          <w:p>
            <w:pPr>
              <w:jc w:val="center"/>
              <w:rPr>
                <w:rFonts w:hint="eastAsia" w:asciiTheme="minorEastAsia" w:hAnsiTheme="minorEastAsia" w:eastAsiaTheme="minorEastAsia" w:cstheme="minorEastAsia"/>
                <w:szCs w:val="21"/>
              </w:rPr>
            </w:pPr>
          </w:p>
        </w:tc>
        <w:tc>
          <w:tcPr>
            <w:tcW w:w="1778"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□是□不是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3"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740" w:type="dxa"/>
            <w:vAlign w:val="center"/>
          </w:tcPr>
          <w:p>
            <w:pPr>
              <w:jc w:val="center"/>
              <w:rPr>
                <w:rFonts w:hint="eastAsia" w:asciiTheme="minorEastAsia" w:hAnsiTheme="minorEastAsia" w:eastAsiaTheme="minorEastAsia" w:cstheme="minorEastAsia"/>
                <w:szCs w:val="21"/>
              </w:rPr>
            </w:pPr>
          </w:p>
        </w:tc>
        <w:tc>
          <w:tcPr>
            <w:tcW w:w="2025" w:type="dxa"/>
            <w:vAlign w:val="center"/>
          </w:tcPr>
          <w:p>
            <w:pPr>
              <w:jc w:val="center"/>
              <w:rPr>
                <w:rFonts w:hint="eastAsia" w:asciiTheme="minorEastAsia" w:hAnsiTheme="minorEastAsia" w:eastAsiaTheme="minorEastAsia" w:cstheme="minorEastAsia"/>
                <w:szCs w:val="21"/>
              </w:rPr>
            </w:pPr>
          </w:p>
        </w:tc>
        <w:tc>
          <w:tcPr>
            <w:tcW w:w="1046" w:type="dxa"/>
            <w:vAlign w:val="center"/>
          </w:tcPr>
          <w:p>
            <w:pPr>
              <w:jc w:val="center"/>
              <w:rPr>
                <w:rFonts w:hint="eastAsia" w:asciiTheme="minorEastAsia" w:hAnsiTheme="minorEastAsia" w:eastAsiaTheme="minorEastAsia" w:cstheme="minorEastAsia"/>
                <w:szCs w:val="21"/>
              </w:rPr>
            </w:pPr>
          </w:p>
        </w:tc>
        <w:tc>
          <w:tcPr>
            <w:tcW w:w="1122" w:type="dxa"/>
            <w:vAlign w:val="center"/>
          </w:tcPr>
          <w:p>
            <w:pPr>
              <w:jc w:val="center"/>
              <w:rPr>
                <w:rFonts w:hint="eastAsia" w:asciiTheme="minorEastAsia" w:hAnsiTheme="minorEastAsia" w:eastAsiaTheme="minorEastAsia" w:cstheme="minorEastAsia"/>
                <w:szCs w:val="21"/>
              </w:rPr>
            </w:pPr>
          </w:p>
        </w:tc>
        <w:tc>
          <w:tcPr>
            <w:tcW w:w="1736" w:type="dxa"/>
            <w:vAlign w:val="center"/>
          </w:tcPr>
          <w:p>
            <w:pPr>
              <w:jc w:val="center"/>
              <w:rPr>
                <w:rFonts w:hint="eastAsia" w:asciiTheme="minorEastAsia" w:hAnsiTheme="minorEastAsia" w:eastAsiaTheme="minorEastAsia" w:cstheme="minorEastAsia"/>
                <w:szCs w:val="21"/>
              </w:rPr>
            </w:pPr>
          </w:p>
        </w:tc>
        <w:tc>
          <w:tcPr>
            <w:tcW w:w="1770" w:type="dxa"/>
            <w:vAlign w:val="center"/>
          </w:tcPr>
          <w:p>
            <w:pPr>
              <w:jc w:val="center"/>
              <w:rPr>
                <w:rFonts w:hint="eastAsia" w:asciiTheme="minorEastAsia" w:hAnsiTheme="minorEastAsia" w:eastAsiaTheme="minorEastAsia" w:cstheme="minorEastAsia"/>
                <w:szCs w:val="21"/>
              </w:rPr>
            </w:pPr>
          </w:p>
        </w:tc>
        <w:tc>
          <w:tcPr>
            <w:tcW w:w="1592" w:type="dxa"/>
            <w:vAlign w:val="center"/>
          </w:tcPr>
          <w:p>
            <w:pPr>
              <w:jc w:val="center"/>
              <w:rPr>
                <w:rFonts w:hint="eastAsia" w:asciiTheme="minorEastAsia" w:hAnsiTheme="minorEastAsia" w:eastAsiaTheme="minorEastAsia" w:cstheme="minorEastAsia"/>
                <w:szCs w:val="21"/>
              </w:rPr>
            </w:pPr>
          </w:p>
        </w:tc>
        <w:tc>
          <w:tcPr>
            <w:tcW w:w="1778"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□是□不是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33"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740" w:type="dxa"/>
            <w:vAlign w:val="center"/>
          </w:tcPr>
          <w:p>
            <w:pPr>
              <w:jc w:val="center"/>
              <w:rPr>
                <w:rFonts w:hint="eastAsia" w:asciiTheme="minorEastAsia" w:hAnsiTheme="minorEastAsia" w:eastAsiaTheme="minorEastAsia" w:cstheme="minorEastAsia"/>
                <w:szCs w:val="21"/>
              </w:rPr>
            </w:pPr>
          </w:p>
        </w:tc>
        <w:tc>
          <w:tcPr>
            <w:tcW w:w="2025" w:type="dxa"/>
            <w:vAlign w:val="center"/>
          </w:tcPr>
          <w:p>
            <w:pPr>
              <w:jc w:val="center"/>
              <w:rPr>
                <w:rFonts w:hint="eastAsia" w:asciiTheme="minorEastAsia" w:hAnsiTheme="minorEastAsia" w:eastAsiaTheme="minorEastAsia" w:cstheme="minorEastAsia"/>
                <w:szCs w:val="21"/>
              </w:rPr>
            </w:pPr>
          </w:p>
        </w:tc>
        <w:tc>
          <w:tcPr>
            <w:tcW w:w="1046" w:type="dxa"/>
            <w:vAlign w:val="center"/>
          </w:tcPr>
          <w:p>
            <w:pPr>
              <w:jc w:val="center"/>
              <w:rPr>
                <w:rFonts w:hint="eastAsia" w:asciiTheme="minorEastAsia" w:hAnsiTheme="minorEastAsia" w:eastAsiaTheme="minorEastAsia" w:cstheme="minorEastAsia"/>
                <w:szCs w:val="21"/>
              </w:rPr>
            </w:pPr>
          </w:p>
        </w:tc>
        <w:tc>
          <w:tcPr>
            <w:tcW w:w="1122" w:type="dxa"/>
            <w:vAlign w:val="center"/>
          </w:tcPr>
          <w:p>
            <w:pPr>
              <w:jc w:val="center"/>
              <w:rPr>
                <w:rFonts w:hint="eastAsia" w:asciiTheme="minorEastAsia" w:hAnsiTheme="minorEastAsia" w:eastAsiaTheme="minorEastAsia" w:cstheme="minorEastAsia"/>
                <w:szCs w:val="21"/>
              </w:rPr>
            </w:pPr>
          </w:p>
        </w:tc>
        <w:tc>
          <w:tcPr>
            <w:tcW w:w="1736" w:type="dxa"/>
            <w:vAlign w:val="center"/>
          </w:tcPr>
          <w:p>
            <w:pPr>
              <w:jc w:val="center"/>
              <w:rPr>
                <w:rFonts w:hint="eastAsia" w:asciiTheme="minorEastAsia" w:hAnsiTheme="minorEastAsia" w:eastAsiaTheme="minorEastAsia" w:cstheme="minorEastAsia"/>
                <w:szCs w:val="21"/>
              </w:rPr>
            </w:pPr>
          </w:p>
        </w:tc>
        <w:tc>
          <w:tcPr>
            <w:tcW w:w="1770" w:type="dxa"/>
            <w:vAlign w:val="center"/>
          </w:tcPr>
          <w:p>
            <w:pPr>
              <w:jc w:val="center"/>
              <w:rPr>
                <w:rFonts w:hint="eastAsia" w:asciiTheme="minorEastAsia" w:hAnsiTheme="minorEastAsia" w:eastAsiaTheme="minorEastAsia" w:cstheme="minorEastAsia"/>
                <w:szCs w:val="21"/>
              </w:rPr>
            </w:pPr>
          </w:p>
        </w:tc>
        <w:tc>
          <w:tcPr>
            <w:tcW w:w="1592" w:type="dxa"/>
            <w:vAlign w:val="center"/>
          </w:tcPr>
          <w:p>
            <w:pPr>
              <w:jc w:val="center"/>
              <w:rPr>
                <w:rFonts w:hint="eastAsia" w:asciiTheme="minorEastAsia" w:hAnsiTheme="minorEastAsia" w:eastAsiaTheme="minorEastAsia" w:cstheme="minorEastAsia"/>
                <w:szCs w:val="21"/>
              </w:rPr>
            </w:pPr>
          </w:p>
        </w:tc>
        <w:tc>
          <w:tcPr>
            <w:tcW w:w="1778"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□是□不是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33"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1740"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025"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046"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122" w:type="dxa"/>
            <w:vAlign w:val="center"/>
          </w:tcPr>
          <w:p>
            <w:pPr>
              <w:jc w:val="center"/>
              <w:rPr>
                <w:rFonts w:hint="eastAsia" w:asciiTheme="minorEastAsia" w:hAnsiTheme="minorEastAsia" w:eastAsiaTheme="minorEastAsia" w:cstheme="minorEastAsia"/>
                <w:szCs w:val="21"/>
              </w:rPr>
            </w:pPr>
          </w:p>
        </w:tc>
        <w:tc>
          <w:tcPr>
            <w:tcW w:w="1736"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770"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592"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778"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高性能</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573" w:type="dxa"/>
            <w:gridSpan w:val="2"/>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影响机播质量因素</w:t>
            </w:r>
          </w:p>
        </w:tc>
        <w:tc>
          <w:tcPr>
            <w:tcW w:w="11070" w:type="dxa"/>
            <w:gridSpan w:val="7"/>
            <w:vAlign w:val="center"/>
          </w:tcPr>
          <w:p>
            <w:pPr>
              <w:jc w:val="lef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73" w:type="dxa"/>
            <w:gridSpan w:val="2"/>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针对性提出解决举措</w:t>
            </w:r>
          </w:p>
        </w:tc>
        <w:tc>
          <w:tcPr>
            <w:tcW w:w="11070" w:type="dxa"/>
            <w:gridSpan w:val="7"/>
            <w:vAlign w:val="center"/>
          </w:tcPr>
          <w:p>
            <w:pPr>
              <w:jc w:val="lef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573" w:type="dxa"/>
            <w:gridSpan w:val="2"/>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填表说明</w:t>
            </w:r>
          </w:p>
        </w:tc>
        <w:tc>
          <w:tcPr>
            <w:tcW w:w="11070" w:type="dxa"/>
            <w:gridSpan w:val="7"/>
            <w:vAlign w:val="center"/>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调查作物：玉米</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小麦、水稻、大豆。</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调查对象：粮油种植大户、合作社（种植面积在500亩以上）。</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高性能播种机：排种器型式为气力式或指夹式，具有独立的镇压机构，能够实现单体独立仿形，安装播种质量监控及报警系统（铺膜播种机除外）。</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机具类型包含：通用型、复合种植、免耕、铺膜铺管等，其中“通用型”指具有施肥功能的条播机、单粒精密播种机和穴播的机型；“复合种植”指大豆玉米带状种植专用机型；“免耕”是指在未经耕整有作物残茬覆盖的土地上，不实行任何土壤耕作或进行少量旋耕作业（动土率不大于40%）的条件下，能直接完成施肥播种作业的机具；“铺膜铺管”指能一次完成铺设滴灌管（带）、地膜和播种等功能的机具；作物为水稻时填写插秧机、抛秧机、水稻直播机等。</w:t>
            </w:r>
          </w:p>
        </w:tc>
      </w:tr>
    </w:tbl>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                   联系电话：</w:t>
      </w:r>
    </w:p>
    <w:sectPr>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jNmI3MjQ5MDNlMTQxNDJkMzUzYzBjZWQ2ZDVlMWUifQ=="/>
  </w:docVars>
  <w:rsids>
    <w:rsidRoot w:val="00673AF3"/>
    <w:rsid w:val="00000661"/>
    <w:rsid w:val="00000BB9"/>
    <w:rsid w:val="00001A71"/>
    <w:rsid w:val="0000244F"/>
    <w:rsid w:val="00002C65"/>
    <w:rsid w:val="00003DA3"/>
    <w:rsid w:val="00005D57"/>
    <w:rsid w:val="00007C9B"/>
    <w:rsid w:val="0001300A"/>
    <w:rsid w:val="0001541E"/>
    <w:rsid w:val="000170C2"/>
    <w:rsid w:val="0001792D"/>
    <w:rsid w:val="00021C6A"/>
    <w:rsid w:val="00022BA2"/>
    <w:rsid w:val="00024375"/>
    <w:rsid w:val="00025E0F"/>
    <w:rsid w:val="00026A9D"/>
    <w:rsid w:val="00031582"/>
    <w:rsid w:val="00041A5C"/>
    <w:rsid w:val="00043127"/>
    <w:rsid w:val="0004536D"/>
    <w:rsid w:val="000464AF"/>
    <w:rsid w:val="0005235D"/>
    <w:rsid w:val="00054B5C"/>
    <w:rsid w:val="0005608A"/>
    <w:rsid w:val="0005722C"/>
    <w:rsid w:val="00061D34"/>
    <w:rsid w:val="000640A2"/>
    <w:rsid w:val="000661D2"/>
    <w:rsid w:val="00070411"/>
    <w:rsid w:val="00081BD5"/>
    <w:rsid w:val="00082449"/>
    <w:rsid w:val="000830DD"/>
    <w:rsid w:val="000832F8"/>
    <w:rsid w:val="00083821"/>
    <w:rsid w:val="00084652"/>
    <w:rsid w:val="00087B10"/>
    <w:rsid w:val="00092059"/>
    <w:rsid w:val="0009419D"/>
    <w:rsid w:val="000953DE"/>
    <w:rsid w:val="000A23D2"/>
    <w:rsid w:val="000A4D4D"/>
    <w:rsid w:val="000A574C"/>
    <w:rsid w:val="000B5313"/>
    <w:rsid w:val="000B6847"/>
    <w:rsid w:val="000C2594"/>
    <w:rsid w:val="000D31C2"/>
    <w:rsid w:val="000D7E9C"/>
    <w:rsid w:val="000E38BA"/>
    <w:rsid w:val="000E5BF4"/>
    <w:rsid w:val="000E6138"/>
    <w:rsid w:val="000F5B69"/>
    <w:rsid w:val="000F5BEA"/>
    <w:rsid w:val="00101F19"/>
    <w:rsid w:val="00105D1E"/>
    <w:rsid w:val="001100A1"/>
    <w:rsid w:val="001109B1"/>
    <w:rsid w:val="00120C4C"/>
    <w:rsid w:val="0012729B"/>
    <w:rsid w:val="0012774F"/>
    <w:rsid w:val="0013114B"/>
    <w:rsid w:val="001325E1"/>
    <w:rsid w:val="00132AB2"/>
    <w:rsid w:val="00140FFE"/>
    <w:rsid w:val="00145752"/>
    <w:rsid w:val="00145D03"/>
    <w:rsid w:val="00145F3A"/>
    <w:rsid w:val="001460F4"/>
    <w:rsid w:val="00147D87"/>
    <w:rsid w:val="0015006D"/>
    <w:rsid w:val="001514F6"/>
    <w:rsid w:val="0015556C"/>
    <w:rsid w:val="0016294C"/>
    <w:rsid w:val="0016439C"/>
    <w:rsid w:val="00165F7A"/>
    <w:rsid w:val="00166CDC"/>
    <w:rsid w:val="00170397"/>
    <w:rsid w:val="00170A8B"/>
    <w:rsid w:val="00171F41"/>
    <w:rsid w:val="00174E2F"/>
    <w:rsid w:val="00183B0E"/>
    <w:rsid w:val="00183F6B"/>
    <w:rsid w:val="001844D1"/>
    <w:rsid w:val="00184A42"/>
    <w:rsid w:val="00184CDE"/>
    <w:rsid w:val="001856F3"/>
    <w:rsid w:val="00185E92"/>
    <w:rsid w:val="00186075"/>
    <w:rsid w:val="00186C1D"/>
    <w:rsid w:val="00192C01"/>
    <w:rsid w:val="001A0C45"/>
    <w:rsid w:val="001A1E28"/>
    <w:rsid w:val="001B4AE7"/>
    <w:rsid w:val="001B5AB3"/>
    <w:rsid w:val="001C4ABA"/>
    <w:rsid w:val="001D1698"/>
    <w:rsid w:val="001D2BF2"/>
    <w:rsid w:val="001D3D5F"/>
    <w:rsid w:val="001D503E"/>
    <w:rsid w:val="001E1527"/>
    <w:rsid w:val="001E2484"/>
    <w:rsid w:val="001E5E29"/>
    <w:rsid w:val="001F0C79"/>
    <w:rsid w:val="001F2001"/>
    <w:rsid w:val="001F37C6"/>
    <w:rsid w:val="001F6181"/>
    <w:rsid w:val="00206122"/>
    <w:rsid w:val="00216E02"/>
    <w:rsid w:val="00220E38"/>
    <w:rsid w:val="0022690F"/>
    <w:rsid w:val="00230B28"/>
    <w:rsid w:val="00230F21"/>
    <w:rsid w:val="002321BF"/>
    <w:rsid w:val="002373EC"/>
    <w:rsid w:val="00251575"/>
    <w:rsid w:val="00255EAB"/>
    <w:rsid w:val="00261524"/>
    <w:rsid w:val="00263845"/>
    <w:rsid w:val="002646D4"/>
    <w:rsid w:val="00265744"/>
    <w:rsid w:val="00267278"/>
    <w:rsid w:val="002679A2"/>
    <w:rsid w:val="00267AFB"/>
    <w:rsid w:val="00267EBD"/>
    <w:rsid w:val="002716F9"/>
    <w:rsid w:val="00273C26"/>
    <w:rsid w:val="0028061C"/>
    <w:rsid w:val="002816DA"/>
    <w:rsid w:val="0028290D"/>
    <w:rsid w:val="002854AC"/>
    <w:rsid w:val="002866EB"/>
    <w:rsid w:val="0028739C"/>
    <w:rsid w:val="00292586"/>
    <w:rsid w:val="00292C6B"/>
    <w:rsid w:val="0029498E"/>
    <w:rsid w:val="00296C0B"/>
    <w:rsid w:val="002A2C1D"/>
    <w:rsid w:val="002A5498"/>
    <w:rsid w:val="002A615A"/>
    <w:rsid w:val="002B0CE7"/>
    <w:rsid w:val="002C3482"/>
    <w:rsid w:val="002C6F45"/>
    <w:rsid w:val="002D3E64"/>
    <w:rsid w:val="002E140F"/>
    <w:rsid w:val="002F0393"/>
    <w:rsid w:val="002F17D6"/>
    <w:rsid w:val="002F204C"/>
    <w:rsid w:val="002F25DB"/>
    <w:rsid w:val="002F7180"/>
    <w:rsid w:val="00300059"/>
    <w:rsid w:val="00301384"/>
    <w:rsid w:val="00303033"/>
    <w:rsid w:val="00306889"/>
    <w:rsid w:val="003265E7"/>
    <w:rsid w:val="00330D13"/>
    <w:rsid w:val="003335B0"/>
    <w:rsid w:val="0033376A"/>
    <w:rsid w:val="00333984"/>
    <w:rsid w:val="00334991"/>
    <w:rsid w:val="00335ECE"/>
    <w:rsid w:val="0033730E"/>
    <w:rsid w:val="00337F3E"/>
    <w:rsid w:val="00341DC8"/>
    <w:rsid w:val="00345EDD"/>
    <w:rsid w:val="003472A7"/>
    <w:rsid w:val="003474F9"/>
    <w:rsid w:val="00351C5A"/>
    <w:rsid w:val="00352A06"/>
    <w:rsid w:val="00354C2A"/>
    <w:rsid w:val="00355EB3"/>
    <w:rsid w:val="00364E7B"/>
    <w:rsid w:val="003663B3"/>
    <w:rsid w:val="00366C5E"/>
    <w:rsid w:val="00367ECA"/>
    <w:rsid w:val="003743BF"/>
    <w:rsid w:val="003761FE"/>
    <w:rsid w:val="00376A27"/>
    <w:rsid w:val="003873A6"/>
    <w:rsid w:val="00395706"/>
    <w:rsid w:val="003965EB"/>
    <w:rsid w:val="00396812"/>
    <w:rsid w:val="00396BBA"/>
    <w:rsid w:val="003A10CE"/>
    <w:rsid w:val="003A142C"/>
    <w:rsid w:val="003A1991"/>
    <w:rsid w:val="003A2215"/>
    <w:rsid w:val="003A4144"/>
    <w:rsid w:val="003A5300"/>
    <w:rsid w:val="003A5667"/>
    <w:rsid w:val="003A7114"/>
    <w:rsid w:val="003B0C83"/>
    <w:rsid w:val="003B3C65"/>
    <w:rsid w:val="003C789D"/>
    <w:rsid w:val="003D574D"/>
    <w:rsid w:val="003D6F82"/>
    <w:rsid w:val="003E02C4"/>
    <w:rsid w:val="003E39AA"/>
    <w:rsid w:val="004004C6"/>
    <w:rsid w:val="004005BC"/>
    <w:rsid w:val="00400FCA"/>
    <w:rsid w:val="0040298C"/>
    <w:rsid w:val="00402CF5"/>
    <w:rsid w:val="00412CC8"/>
    <w:rsid w:val="00414D41"/>
    <w:rsid w:val="00423C7C"/>
    <w:rsid w:val="004366D4"/>
    <w:rsid w:val="00437553"/>
    <w:rsid w:val="00437561"/>
    <w:rsid w:val="00437945"/>
    <w:rsid w:val="00443755"/>
    <w:rsid w:val="00444C78"/>
    <w:rsid w:val="00446F8F"/>
    <w:rsid w:val="00451B1D"/>
    <w:rsid w:val="0045503A"/>
    <w:rsid w:val="00456F10"/>
    <w:rsid w:val="004651B5"/>
    <w:rsid w:val="0047135E"/>
    <w:rsid w:val="004746EB"/>
    <w:rsid w:val="004756D9"/>
    <w:rsid w:val="0048261D"/>
    <w:rsid w:val="00484DC3"/>
    <w:rsid w:val="004859A5"/>
    <w:rsid w:val="00485A2B"/>
    <w:rsid w:val="00486809"/>
    <w:rsid w:val="00491013"/>
    <w:rsid w:val="00491A55"/>
    <w:rsid w:val="00493B8E"/>
    <w:rsid w:val="004974BC"/>
    <w:rsid w:val="004A0226"/>
    <w:rsid w:val="004A0C91"/>
    <w:rsid w:val="004A0CD3"/>
    <w:rsid w:val="004A2E6E"/>
    <w:rsid w:val="004A3F1D"/>
    <w:rsid w:val="004A5EC6"/>
    <w:rsid w:val="004B466B"/>
    <w:rsid w:val="004B52F8"/>
    <w:rsid w:val="004C231E"/>
    <w:rsid w:val="004C3E52"/>
    <w:rsid w:val="004D3A12"/>
    <w:rsid w:val="004E1D1E"/>
    <w:rsid w:val="004E2E53"/>
    <w:rsid w:val="004E6066"/>
    <w:rsid w:val="004F1824"/>
    <w:rsid w:val="004F51D7"/>
    <w:rsid w:val="00505964"/>
    <w:rsid w:val="00512858"/>
    <w:rsid w:val="00513FBD"/>
    <w:rsid w:val="00515E2C"/>
    <w:rsid w:val="0051717D"/>
    <w:rsid w:val="00521215"/>
    <w:rsid w:val="005259F0"/>
    <w:rsid w:val="0052653E"/>
    <w:rsid w:val="00536559"/>
    <w:rsid w:val="0054108B"/>
    <w:rsid w:val="00544BB2"/>
    <w:rsid w:val="00550DD4"/>
    <w:rsid w:val="00553B44"/>
    <w:rsid w:val="0056355C"/>
    <w:rsid w:val="00563829"/>
    <w:rsid w:val="005645DD"/>
    <w:rsid w:val="005645E0"/>
    <w:rsid w:val="005656CA"/>
    <w:rsid w:val="00571087"/>
    <w:rsid w:val="00571C6B"/>
    <w:rsid w:val="005744C3"/>
    <w:rsid w:val="00574C36"/>
    <w:rsid w:val="00581C3A"/>
    <w:rsid w:val="00583457"/>
    <w:rsid w:val="00584282"/>
    <w:rsid w:val="00585BB0"/>
    <w:rsid w:val="00585C7F"/>
    <w:rsid w:val="005867CF"/>
    <w:rsid w:val="00586B05"/>
    <w:rsid w:val="00590422"/>
    <w:rsid w:val="00593D6D"/>
    <w:rsid w:val="005A5F9E"/>
    <w:rsid w:val="005A72F3"/>
    <w:rsid w:val="005B32F4"/>
    <w:rsid w:val="005B419B"/>
    <w:rsid w:val="005C0EF6"/>
    <w:rsid w:val="005C2EDE"/>
    <w:rsid w:val="005C35B0"/>
    <w:rsid w:val="005D0C0F"/>
    <w:rsid w:val="005D5572"/>
    <w:rsid w:val="005E1592"/>
    <w:rsid w:val="005F6959"/>
    <w:rsid w:val="00602B61"/>
    <w:rsid w:val="00603F5F"/>
    <w:rsid w:val="00604E09"/>
    <w:rsid w:val="0060632F"/>
    <w:rsid w:val="006100F2"/>
    <w:rsid w:val="006123A9"/>
    <w:rsid w:val="00613933"/>
    <w:rsid w:val="00615327"/>
    <w:rsid w:val="00616287"/>
    <w:rsid w:val="00617FD2"/>
    <w:rsid w:val="006201F3"/>
    <w:rsid w:val="006259D1"/>
    <w:rsid w:val="006309A8"/>
    <w:rsid w:val="00631491"/>
    <w:rsid w:val="00637775"/>
    <w:rsid w:val="006378DF"/>
    <w:rsid w:val="00650071"/>
    <w:rsid w:val="00651396"/>
    <w:rsid w:val="00654E30"/>
    <w:rsid w:val="00656DC2"/>
    <w:rsid w:val="006626A3"/>
    <w:rsid w:val="00666784"/>
    <w:rsid w:val="006671B3"/>
    <w:rsid w:val="006739B6"/>
    <w:rsid w:val="00673AF3"/>
    <w:rsid w:val="00674808"/>
    <w:rsid w:val="006919DC"/>
    <w:rsid w:val="0069650A"/>
    <w:rsid w:val="006B0A87"/>
    <w:rsid w:val="006B0D73"/>
    <w:rsid w:val="006B6D18"/>
    <w:rsid w:val="006C0008"/>
    <w:rsid w:val="006C4CB8"/>
    <w:rsid w:val="006C5C6A"/>
    <w:rsid w:val="006C5FF0"/>
    <w:rsid w:val="006C6D49"/>
    <w:rsid w:val="006D2AEE"/>
    <w:rsid w:val="006D40D5"/>
    <w:rsid w:val="006D4282"/>
    <w:rsid w:val="006E0979"/>
    <w:rsid w:val="006E174F"/>
    <w:rsid w:val="006E40C9"/>
    <w:rsid w:val="006E5267"/>
    <w:rsid w:val="006E5CCF"/>
    <w:rsid w:val="006E70A5"/>
    <w:rsid w:val="006F02DE"/>
    <w:rsid w:val="006F740F"/>
    <w:rsid w:val="0070214F"/>
    <w:rsid w:val="0071038B"/>
    <w:rsid w:val="007104AD"/>
    <w:rsid w:val="007119D9"/>
    <w:rsid w:val="00715094"/>
    <w:rsid w:val="0072010E"/>
    <w:rsid w:val="007279C2"/>
    <w:rsid w:val="00734FD6"/>
    <w:rsid w:val="00744002"/>
    <w:rsid w:val="0074598F"/>
    <w:rsid w:val="0074685A"/>
    <w:rsid w:val="007524C7"/>
    <w:rsid w:val="00757F96"/>
    <w:rsid w:val="00765897"/>
    <w:rsid w:val="00770963"/>
    <w:rsid w:val="00771DAC"/>
    <w:rsid w:val="0078026E"/>
    <w:rsid w:val="007922BB"/>
    <w:rsid w:val="00793DBB"/>
    <w:rsid w:val="00795D0A"/>
    <w:rsid w:val="007977D6"/>
    <w:rsid w:val="007A02E9"/>
    <w:rsid w:val="007A3D2F"/>
    <w:rsid w:val="007A487F"/>
    <w:rsid w:val="007A780B"/>
    <w:rsid w:val="007B203C"/>
    <w:rsid w:val="007B23A6"/>
    <w:rsid w:val="007B4618"/>
    <w:rsid w:val="007B78AD"/>
    <w:rsid w:val="007D205F"/>
    <w:rsid w:val="007D26C1"/>
    <w:rsid w:val="007D2ACA"/>
    <w:rsid w:val="007D5010"/>
    <w:rsid w:val="007D7B4A"/>
    <w:rsid w:val="007E0425"/>
    <w:rsid w:val="007E1C46"/>
    <w:rsid w:val="007E387A"/>
    <w:rsid w:val="007E4A8C"/>
    <w:rsid w:val="007F2B7C"/>
    <w:rsid w:val="007F5A93"/>
    <w:rsid w:val="00801779"/>
    <w:rsid w:val="00802427"/>
    <w:rsid w:val="008104F8"/>
    <w:rsid w:val="00814CDC"/>
    <w:rsid w:val="00823EB0"/>
    <w:rsid w:val="0082447B"/>
    <w:rsid w:val="00826088"/>
    <w:rsid w:val="008308E8"/>
    <w:rsid w:val="008314E8"/>
    <w:rsid w:val="00833A9A"/>
    <w:rsid w:val="008460CE"/>
    <w:rsid w:val="00846B78"/>
    <w:rsid w:val="00850414"/>
    <w:rsid w:val="00854050"/>
    <w:rsid w:val="008606B8"/>
    <w:rsid w:val="00866259"/>
    <w:rsid w:val="00866624"/>
    <w:rsid w:val="008714D1"/>
    <w:rsid w:val="00877CA1"/>
    <w:rsid w:val="00880435"/>
    <w:rsid w:val="00884B4B"/>
    <w:rsid w:val="008906D2"/>
    <w:rsid w:val="00892DDB"/>
    <w:rsid w:val="00897B1B"/>
    <w:rsid w:val="008A0514"/>
    <w:rsid w:val="008A25B3"/>
    <w:rsid w:val="008A5DD9"/>
    <w:rsid w:val="008A630A"/>
    <w:rsid w:val="008A6AFC"/>
    <w:rsid w:val="008A7B2C"/>
    <w:rsid w:val="008B0AC5"/>
    <w:rsid w:val="008B35B4"/>
    <w:rsid w:val="008B4A94"/>
    <w:rsid w:val="008B6254"/>
    <w:rsid w:val="008B6839"/>
    <w:rsid w:val="008B7F6F"/>
    <w:rsid w:val="008C75C3"/>
    <w:rsid w:val="008D11F9"/>
    <w:rsid w:val="008E2FFF"/>
    <w:rsid w:val="008E65D4"/>
    <w:rsid w:val="008E7A1F"/>
    <w:rsid w:val="008F0F21"/>
    <w:rsid w:val="008F3700"/>
    <w:rsid w:val="009174B3"/>
    <w:rsid w:val="00930ADA"/>
    <w:rsid w:val="00941746"/>
    <w:rsid w:val="0094484B"/>
    <w:rsid w:val="0094763A"/>
    <w:rsid w:val="00950A9F"/>
    <w:rsid w:val="0095326F"/>
    <w:rsid w:val="00953CAD"/>
    <w:rsid w:val="00954901"/>
    <w:rsid w:val="00962DCF"/>
    <w:rsid w:val="00964972"/>
    <w:rsid w:val="00964DCE"/>
    <w:rsid w:val="009723A9"/>
    <w:rsid w:val="009728D8"/>
    <w:rsid w:val="00973019"/>
    <w:rsid w:val="00974B21"/>
    <w:rsid w:val="00980015"/>
    <w:rsid w:val="0098040A"/>
    <w:rsid w:val="00982952"/>
    <w:rsid w:val="00986DEE"/>
    <w:rsid w:val="00990096"/>
    <w:rsid w:val="0099070D"/>
    <w:rsid w:val="009955FF"/>
    <w:rsid w:val="009A11BB"/>
    <w:rsid w:val="009A1DDE"/>
    <w:rsid w:val="009A6522"/>
    <w:rsid w:val="009A779E"/>
    <w:rsid w:val="009B2FFB"/>
    <w:rsid w:val="009B49E8"/>
    <w:rsid w:val="009B579B"/>
    <w:rsid w:val="009B646F"/>
    <w:rsid w:val="009C0C30"/>
    <w:rsid w:val="009C2B17"/>
    <w:rsid w:val="009C513D"/>
    <w:rsid w:val="009D0327"/>
    <w:rsid w:val="009D3409"/>
    <w:rsid w:val="009D79C8"/>
    <w:rsid w:val="009E155C"/>
    <w:rsid w:val="009E4BF1"/>
    <w:rsid w:val="009F18B1"/>
    <w:rsid w:val="00A0129F"/>
    <w:rsid w:val="00A015C4"/>
    <w:rsid w:val="00A02F6B"/>
    <w:rsid w:val="00A04EF6"/>
    <w:rsid w:val="00A0746C"/>
    <w:rsid w:val="00A105A0"/>
    <w:rsid w:val="00A11284"/>
    <w:rsid w:val="00A11D5E"/>
    <w:rsid w:val="00A13037"/>
    <w:rsid w:val="00A14AC9"/>
    <w:rsid w:val="00A15080"/>
    <w:rsid w:val="00A2223A"/>
    <w:rsid w:val="00A22B27"/>
    <w:rsid w:val="00A32B43"/>
    <w:rsid w:val="00A32E99"/>
    <w:rsid w:val="00A41D90"/>
    <w:rsid w:val="00A4272C"/>
    <w:rsid w:val="00A43147"/>
    <w:rsid w:val="00A4767F"/>
    <w:rsid w:val="00A52236"/>
    <w:rsid w:val="00A558DB"/>
    <w:rsid w:val="00A64F3E"/>
    <w:rsid w:val="00A751C1"/>
    <w:rsid w:val="00A7639A"/>
    <w:rsid w:val="00A87608"/>
    <w:rsid w:val="00A93858"/>
    <w:rsid w:val="00A9644C"/>
    <w:rsid w:val="00A96D27"/>
    <w:rsid w:val="00AA5567"/>
    <w:rsid w:val="00AB30CF"/>
    <w:rsid w:val="00AB4D1E"/>
    <w:rsid w:val="00AB6D14"/>
    <w:rsid w:val="00AC17A6"/>
    <w:rsid w:val="00AD0D1A"/>
    <w:rsid w:val="00AD22F4"/>
    <w:rsid w:val="00AD2559"/>
    <w:rsid w:val="00AD4F9E"/>
    <w:rsid w:val="00AD52E5"/>
    <w:rsid w:val="00AD5ACF"/>
    <w:rsid w:val="00AD6442"/>
    <w:rsid w:val="00AD6ABA"/>
    <w:rsid w:val="00AE086B"/>
    <w:rsid w:val="00AE3E60"/>
    <w:rsid w:val="00AE70C1"/>
    <w:rsid w:val="00AE745E"/>
    <w:rsid w:val="00AF13C7"/>
    <w:rsid w:val="00AF5A82"/>
    <w:rsid w:val="00B03B99"/>
    <w:rsid w:val="00B040E9"/>
    <w:rsid w:val="00B07144"/>
    <w:rsid w:val="00B10CDC"/>
    <w:rsid w:val="00B1169A"/>
    <w:rsid w:val="00B148E2"/>
    <w:rsid w:val="00B14C21"/>
    <w:rsid w:val="00B1771A"/>
    <w:rsid w:val="00B21958"/>
    <w:rsid w:val="00B21E06"/>
    <w:rsid w:val="00B22434"/>
    <w:rsid w:val="00B2245F"/>
    <w:rsid w:val="00B259C0"/>
    <w:rsid w:val="00B25B50"/>
    <w:rsid w:val="00B3374F"/>
    <w:rsid w:val="00B34EE2"/>
    <w:rsid w:val="00B47BB4"/>
    <w:rsid w:val="00B56372"/>
    <w:rsid w:val="00B56EF5"/>
    <w:rsid w:val="00B575BD"/>
    <w:rsid w:val="00B71A3F"/>
    <w:rsid w:val="00B743C3"/>
    <w:rsid w:val="00B76224"/>
    <w:rsid w:val="00B82BDC"/>
    <w:rsid w:val="00B85AC4"/>
    <w:rsid w:val="00B93848"/>
    <w:rsid w:val="00B93F2F"/>
    <w:rsid w:val="00BA6012"/>
    <w:rsid w:val="00BB6126"/>
    <w:rsid w:val="00BB63BA"/>
    <w:rsid w:val="00BC070A"/>
    <w:rsid w:val="00BC177F"/>
    <w:rsid w:val="00BC245C"/>
    <w:rsid w:val="00BC398A"/>
    <w:rsid w:val="00BC4150"/>
    <w:rsid w:val="00BD037C"/>
    <w:rsid w:val="00BD0AEA"/>
    <w:rsid w:val="00BD2FDF"/>
    <w:rsid w:val="00BD316B"/>
    <w:rsid w:val="00BE233C"/>
    <w:rsid w:val="00BE3EBD"/>
    <w:rsid w:val="00BE507D"/>
    <w:rsid w:val="00BF03CD"/>
    <w:rsid w:val="00BF04EF"/>
    <w:rsid w:val="00BF192B"/>
    <w:rsid w:val="00BF1D0A"/>
    <w:rsid w:val="00BF449B"/>
    <w:rsid w:val="00BF7CB3"/>
    <w:rsid w:val="00C04B44"/>
    <w:rsid w:val="00C061E1"/>
    <w:rsid w:val="00C06364"/>
    <w:rsid w:val="00C07063"/>
    <w:rsid w:val="00C07699"/>
    <w:rsid w:val="00C07960"/>
    <w:rsid w:val="00C11F48"/>
    <w:rsid w:val="00C12506"/>
    <w:rsid w:val="00C1285F"/>
    <w:rsid w:val="00C152B6"/>
    <w:rsid w:val="00C175B8"/>
    <w:rsid w:val="00C17AAF"/>
    <w:rsid w:val="00C2164E"/>
    <w:rsid w:val="00C24759"/>
    <w:rsid w:val="00C25EF6"/>
    <w:rsid w:val="00C271C1"/>
    <w:rsid w:val="00C3362A"/>
    <w:rsid w:val="00C339F7"/>
    <w:rsid w:val="00C3538B"/>
    <w:rsid w:val="00C41CF1"/>
    <w:rsid w:val="00C573BD"/>
    <w:rsid w:val="00C57E39"/>
    <w:rsid w:val="00C60500"/>
    <w:rsid w:val="00C6108C"/>
    <w:rsid w:val="00C76EF5"/>
    <w:rsid w:val="00C81317"/>
    <w:rsid w:val="00C81B68"/>
    <w:rsid w:val="00C86B23"/>
    <w:rsid w:val="00C93116"/>
    <w:rsid w:val="00CA0685"/>
    <w:rsid w:val="00CA18D1"/>
    <w:rsid w:val="00CA24E7"/>
    <w:rsid w:val="00CA2FCB"/>
    <w:rsid w:val="00CA4C06"/>
    <w:rsid w:val="00CB0183"/>
    <w:rsid w:val="00CB7BF1"/>
    <w:rsid w:val="00CB7CE5"/>
    <w:rsid w:val="00CC030C"/>
    <w:rsid w:val="00CC28FC"/>
    <w:rsid w:val="00CC42AF"/>
    <w:rsid w:val="00CC438F"/>
    <w:rsid w:val="00CC4CB8"/>
    <w:rsid w:val="00CD3529"/>
    <w:rsid w:val="00CD6B21"/>
    <w:rsid w:val="00CE526A"/>
    <w:rsid w:val="00CE5F6B"/>
    <w:rsid w:val="00CE7A65"/>
    <w:rsid w:val="00CF081C"/>
    <w:rsid w:val="00CF12AB"/>
    <w:rsid w:val="00CF2472"/>
    <w:rsid w:val="00D04514"/>
    <w:rsid w:val="00D10C58"/>
    <w:rsid w:val="00D1387D"/>
    <w:rsid w:val="00D15E2F"/>
    <w:rsid w:val="00D1725C"/>
    <w:rsid w:val="00D209CC"/>
    <w:rsid w:val="00D234CD"/>
    <w:rsid w:val="00D2495D"/>
    <w:rsid w:val="00D26840"/>
    <w:rsid w:val="00D30448"/>
    <w:rsid w:val="00D31990"/>
    <w:rsid w:val="00D34BFC"/>
    <w:rsid w:val="00D3548F"/>
    <w:rsid w:val="00D3582E"/>
    <w:rsid w:val="00D52FCC"/>
    <w:rsid w:val="00D55BBF"/>
    <w:rsid w:val="00D57750"/>
    <w:rsid w:val="00D61D18"/>
    <w:rsid w:val="00D63D3F"/>
    <w:rsid w:val="00D66DA3"/>
    <w:rsid w:val="00D66DEE"/>
    <w:rsid w:val="00D714DC"/>
    <w:rsid w:val="00D733F7"/>
    <w:rsid w:val="00D7487E"/>
    <w:rsid w:val="00D80EB8"/>
    <w:rsid w:val="00D82872"/>
    <w:rsid w:val="00D82C9E"/>
    <w:rsid w:val="00D8372D"/>
    <w:rsid w:val="00D84D6A"/>
    <w:rsid w:val="00D857AD"/>
    <w:rsid w:val="00D93CDE"/>
    <w:rsid w:val="00DA1337"/>
    <w:rsid w:val="00DA1A27"/>
    <w:rsid w:val="00DA5AB8"/>
    <w:rsid w:val="00DA7382"/>
    <w:rsid w:val="00DB255B"/>
    <w:rsid w:val="00DB28EF"/>
    <w:rsid w:val="00DB3E5E"/>
    <w:rsid w:val="00DB5365"/>
    <w:rsid w:val="00DB7AF9"/>
    <w:rsid w:val="00DC0957"/>
    <w:rsid w:val="00DD2AE6"/>
    <w:rsid w:val="00DD3C03"/>
    <w:rsid w:val="00DE4360"/>
    <w:rsid w:val="00DE69EA"/>
    <w:rsid w:val="00DF2874"/>
    <w:rsid w:val="00DF4441"/>
    <w:rsid w:val="00E0159B"/>
    <w:rsid w:val="00E01B41"/>
    <w:rsid w:val="00E03B36"/>
    <w:rsid w:val="00E075B6"/>
    <w:rsid w:val="00E14736"/>
    <w:rsid w:val="00E16EFC"/>
    <w:rsid w:val="00E2030E"/>
    <w:rsid w:val="00E2194E"/>
    <w:rsid w:val="00E23351"/>
    <w:rsid w:val="00E27996"/>
    <w:rsid w:val="00E3192C"/>
    <w:rsid w:val="00E3359A"/>
    <w:rsid w:val="00E34040"/>
    <w:rsid w:val="00E34F4A"/>
    <w:rsid w:val="00E43E48"/>
    <w:rsid w:val="00E46210"/>
    <w:rsid w:val="00E473F8"/>
    <w:rsid w:val="00E476B6"/>
    <w:rsid w:val="00E51CEE"/>
    <w:rsid w:val="00E574E0"/>
    <w:rsid w:val="00E57F4D"/>
    <w:rsid w:val="00E61971"/>
    <w:rsid w:val="00E642FD"/>
    <w:rsid w:val="00E754C7"/>
    <w:rsid w:val="00E76248"/>
    <w:rsid w:val="00E8193E"/>
    <w:rsid w:val="00E84B95"/>
    <w:rsid w:val="00E851DA"/>
    <w:rsid w:val="00E86ED8"/>
    <w:rsid w:val="00E86F6A"/>
    <w:rsid w:val="00E87515"/>
    <w:rsid w:val="00E90950"/>
    <w:rsid w:val="00E937D4"/>
    <w:rsid w:val="00E9494D"/>
    <w:rsid w:val="00E95328"/>
    <w:rsid w:val="00E96733"/>
    <w:rsid w:val="00E96A9E"/>
    <w:rsid w:val="00EA1C29"/>
    <w:rsid w:val="00EA27F4"/>
    <w:rsid w:val="00EA289E"/>
    <w:rsid w:val="00EC003E"/>
    <w:rsid w:val="00ED1198"/>
    <w:rsid w:val="00ED3403"/>
    <w:rsid w:val="00ED669F"/>
    <w:rsid w:val="00EE3797"/>
    <w:rsid w:val="00EE657B"/>
    <w:rsid w:val="00EF0B1C"/>
    <w:rsid w:val="00F020AC"/>
    <w:rsid w:val="00F04403"/>
    <w:rsid w:val="00F048E5"/>
    <w:rsid w:val="00F12BBE"/>
    <w:rsid w:val="00F16727"/>
    <w:rsid w:val="00F21D26"/>
    <w:rsid w:val="00F22005"/>
    <w:rsid w:val="00F22FB3"/>
    <w:rsid w:val="00F23151"/>
    <w:rsid w:val="00F30EB9"/>
    <w:rsid w:val="00F33251"/>
    <w:rsid w:val="00F40644"/>
    <w:rsid w:val="00F46451"/>
    <w:rsid w:val="00F51995"/>
    <w:rsid w:val="00F54893"/>
    <w:rsid w:val="00F55C93"/>
    <w:rsid w:val="00F635AF"/>
    <w:rsid w:val="00F6682D"/>
    <w:rsid w:val="00F676DB"/>
    <w:rsid w:val="00F767D5"/>
    <w:rsid w:val="00F7692C"/>
    <w:rsid w:val="00F7694B"/>
    <w:rsid w:val="00F76F32"/>
    <w:rsid w:val="00F775FD"/>
    <w:rsid w:val="00F852EA"/>
    <w:rsid w:val="00F871A4"/>
    <w:rsid w:val="00F90B0F"/>
    <w:rsid w:val="00F96207"/>
    <w:rsid w:val="00FA1218"/>
    <w:rsid w:val="00FA7AF1"/>
    <w:rsid w:val="00FB3C1B"/>
    <w:rsid w:val="00FB5ADF"/>
    <w:rsid w:val="00FB6738"/>
    <w:rsid w:val="00FC37C3"/>
    <w:rsid w:val="00FC6F09"/>
    <w:rsid w:val="00FC7B5A"/>
    <w:rsid w:val="00FD3CD2"/>
    <w:rsid w:val="00FD41A9"/>
    <w:rsid w:val="00FD5C93"/>
    <w:rsid w:val="00FD7DDE"/>
    <w:rsid w:val="00FE2241"/>
    <w:rsid w:val="00FF79E0"/>
    <w:rsid w:val="09C84F1D"/>
    <w:rsid w:val="0A2B2A60"/>
    <w:rsid w:val="101F70C2"/>
    <w:rsid w:val="117E640B"/>
    <w:rsid w:val="129C720C"/>
    <w:rsid w:val="12DC6776"/>
    <w:rsid w:val="135501C7"/>
    <w:rsid w:val="14FA60D5"/>
    <w:rsid w:val="151632A6"/>
    <w:rsid w:val="1537D829"/>
    <w:rsid w:val="15E9F906"/>
    <w:rsid w:val="17017F86"/>
    <w:rsid w:val="18475E6C"/>
    <w:rsid w:val="1B642891"/>
    <w:rsid w:val="1B8F041C"/>
    <w:rsid w:val="1B9456FC"/>
    <w:rsid w:val="1B9A6AE2"/>
    <w:rsid w:val="1BB18E38"/>
    <w:rsid w:val="1CAB6254"/>
    <w:rsid w:val="1D09224E"/>
    <w:rsid w:val="1D1E53EE"/>
    <w:rsid w:val="1D9A4B9E"/>
    <w:rsid w:val="1DDB508D"/>
    <w:rsid w:val="1E6E0FFC"/>
    <w:rsid w:val="1F7DDC3A"/>
    <w:rsid w:val="1F7F3FA2"/>
    <w:rsid w:val="211FE724"/>
    <w:rsid w:val="22671583"/>
    <w:rsid w:val="286A2422"/>
    <w:rsid w:val="29B669AE"/>
    <w:rsid w:val="2C26606D"/>
    <w:rsid w:val="2ECF3B36"/>
    <w:rsid w:val="2FDCE422"/>
    <w:rsid w:val="2FF95D19"/>
    <w:rsid w:val="311961A0"/>
    <w:rsid w:val="32EB22E6"/>
    <w:rsid w:val="33FED77F"/>
    <w:rsid w:val="34B34216"/>
    <w:rsid w:val="35EA074E"/>
    <w:rsid w:val="36C4095C"/>
    <w:rsid w:val="37FD8E3A"/>
    <w:rsid w:val="3B1B2B15"/>
    <w:rsid w:val="3E7F86C8"/>
    <w:rsid w:val="3EFB050A"/>
    <w:rsid w:val="3F0A35CC"/>
    <w:rsid w:val="3F774B90"/>
    <w:rsid w:val="3FBE1F01"/>
    <w:rsid w:val="3FEF2AF8"/>
    <w:rsid w:val="3FFEE649"/>
    <w:rsid w:val="41FBD77B"/>
    <w:rsid w:val="46B94C58"/>
    <w:rsid w:val="4C7958ED"/>
    <w:rsid w:val="4EFF3D7E"/>
    <w:rsid w:val="4F2DFF22"/>
    <w:rsid w:val="4F7F79AA"/>
    <w:rsid w:val="4FF7BDF7"/>
    <w:rsid w:val="51203476"/>
    <w:rsid w:val="51840FBC"/>
    <w:rsid w:val="57D603E9"/>
    <w:rsid w:val="57F7279F"/>
    <w:rsid w:val="5AAF9CFB"/>
    <w:rsid w:val="5AD36B10"/>
    <w:rsid w:val="5E4E6BDA"/>
    <w:rsid w:val="5E9EF8E3"/>
    <w:rsid w:val="5F7FD55D"/>
    <w:rsid w:val="5FDD6DAE"/>
    <w:rsid w:val="65FE50B4"/>
    <w:rsid w:val="66278273"/>
    <w:rsid w:val="66CB44EB"/>
    <w:rsid w:val="66EE630F"/>
    <w:rsid w:val="66FEF909"/>
    <w:rsid w:val="67395F4D"/>
    <w:rsid w:val="67DEFE0E"/>
    <w:rsid w:val="67F27939"/>
    <w:rsid w:val="67FFB3FC"/>
    <w:rsid w:val="69E2467A"/>
    <w:rsid w:val="6A3C1B7A"/>
    <w:rsid w:val="6AF7655D"/>
    <w:rsid w:val="6B054AC4"/>
    <w:rsid w:val="6CCE580C"/>
    <w:rsid w:val="6D1E15F5"/>
    <w:rsid w:val="6EF235B1"/>
    <w:rsid w:val="6F5715AE"/>
    <w:rsid w:val="6FED86D5"/>
    <w:rsid w:val="702D6A54"/>
    <w:rsid w:val="71E55F16"/>
    <w:rsid w:val="727FA3A9"/>
    <w:rsid w:val="7393D6B4"/>
    <w:rsid w:val="757C751F"/>
    <w:rsid w:val="75CD4430"/>
    <w:rsid w:val="762027B2"/>
    <w:rsid w:val="778CC3A9"/>
    <w:rsid w:val="77FB4FDE"/>
    <w:rsid w:val="780D320A"/>
    <w:rsid w:val="78DEFF20"/>
    <w:rsid w:val="7AD63D87"/>
    <w:rsid w:val="7B3B3FDB"/>
    <w:rsid w:val="7B53E73A"/>
    <w:rsid w:val="7BFD89C9"/>
    <w:rsid w:val="7BFFCC30"/>
    <w:rsid w:val="7CF6B30A"/>
    <w:rsid w:val="7CFA73F6"/>
    <w:rsid w:val="7DFA752E"/>
    <w:rsid w:val="7E4159BB"/>
    <w:rsid w:val="7E665422"/>
    <w:rsid w:val="7ED9778D"/>
    <w:rsid w:val="7EDFDE88"/>
    <w:rsid w:val="7F5D6938"/>
    <w:rsid w:val="7FB2130B"/>
    <w:rsid w:val="7FBD6678"/>
    <w:rsid w:val="7FCF9E75"/>
    <w:rsid w:val="7FDEA922"/>
    <w:rsid w:val="7FE75E77"/>
    <w:rsid w:val="7FEEFAC9"/>
    <w:rsid w:val="7FF76B74"/>
    <w:rsid w:val="7FFB6623"/>
    <w:rsid w:val="8AFE7CD1"/>
    <w:rsid w:val="8FFEA07E"/>
    <w:rsid w:val="9FE56CC0"/>
    <w:rsid w:val="AAFDA589"/>
    <w:rsid w:val="BA7B23C6"/>
    <w:rsid w:val="BB9746E8"/>
    <w:rsid w:val="BCFE349E"/>
    <w:rsid w:val="BEFECF33"/>
    <w:rsid w:val="BF7D18EE"/>
    <w:rsid w:val="BFEEB5AB"/>
    <w:rsid w:val="BFFF197F"/>
    <w:rsid w:val="BFFF9CDB"/>
    <w:rsid w:val="C7FDB0A6"/>
    <w:rsid w:val="CFBBD4D0"/>
    <w:rsid w:val="D6FE73CD"/>
    <w:rsid w:val="D7FD73A3"/>
    <w:rsid w:val="D7FFB8F9"/>
    <w:rsid w:val="D95ED0B9"/>
    <w:rsid w:val="DBF747F2"/>
    <w:rsid w:val="DD7C34EE"/>
    <w:rsid w:val="DE6F257E"/>
    <w:rsid w:val="DEBFCE25"/>
    <w:rsid w:val="DEF7E2DF"/>
    <w:rsid w:val="DFA5838C"/>
    <w:rsid w:val="DFFF19CE"/>
    <w:rsid w:val="E77D7F92"/>
    <w:rsid w:val="E9C870EA"/>
    <w:rsid w:val="EAFCCFFE"/>
    <w:rsid w:val="EBDEDB44"/>
    <w:rsid w:val="EDCF7077"/>
    <w:rsid w:val="EF6E9C00"/>
    <w:rsid w:val="EF7EA0D5"/>
    <w:rsid w:val="EFAB81D8"/>
    <w:rsid w:val="F3DFA8F8"/>
    <w:rsid w:val="F3FAE92F"/>
    <w:rsid w:val="F3FED678"/>
    <w:rsid w:val="F6ABD491"/>
    <w:rsid w:val="F6F7D272"/>
    <w:rsid w:val="F79D378F"/>
    <w:rsid w:val="F7EF28E1"/>
    <w:rsid w:val="F9A5839E"/>
    <w:rsid w:val="FB536094"/>
    <w:rsid w:val="FB77BC00"/>
    <w:rsid w:val="FBCF6689"/>
    <w:rsid w:val="FBE734E4"/>
    <w:rsid w:val="FBFE90F7"/>
    <w:rsid w:val="FCDFF3E1"/>
    <w:rsid w:val="FDFD3F46"/>
    <w:rsid w:val="FEF8C99F"/>
    <w:rsid w:val="FEFEEF22"/>
    <w:rsid w:val="FF3A99EB"/>
    <w:rsid w:val="FF3D6554"/>
    <w:rsid w:val="FF5FB88D"/>
    <w:rsid w:val="FF7F99B4"/>
    <w:rsid w:val="FFB9C640"/>
    <w:rsid w:val="FFBE7A49"/>
    <w:rsid w:val="FFBF0C21"/>
    <w:rsid w:val="FFDB2CAE"/>
    <w:rsid w:val="FFDFDEAB"/>
    <w:rsid w:val="FFE604E6"/>
    <w:rsid w:val="FFE6ACB3"/>
    <w:rsid w:val="FFFF6388"/>
    <w:rsid w:val="FFFFD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Cambria"/>
      <w:b/>
      <w:bCs/>
      <w:kern w:val="0"/>
      <w:sz w:val="32"/>
      <w:szCs w:val="32"/>
    </w:rPr>
  </w:style>
  <w:style w:type="paragraph" w:styleId="3">
    <w:name w:val="annotation text"/>
    <w:basedOn w:val="1"/>
    <w:link w:val="21"/>
    <w:semiHidden/>
    <w:unhideWhenUsed/>
    <w:qFormat/>
    <w:uiPriority w:val="99"/>
    <w:pPr>
      <w:jc w:val="left"/>
    </w:pPr>
  </w:style>
  <w:style w:type="paragraph" w:styleId="4">
    <w:name w:val="Balloon Text"/>
    <w:basedOn w:val="1"/>
    <w:link w:val="23"/>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annotation subject"/>
    <w:basedOn w:val="3"/>
    <w:next w:val="3"/>
    <w:link w:val="22"/>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paragraph" w:customStyle="1" w:styleId="15">
    <w:name w:val="Body Text First Indent 21"/>
    <w:basedOn w:val="16"/>
    <w:qFormat/>
    <w:uiPriority w:val="0"/>
    <w:pPr>
      <w:ind w:firstLine="420" w:firstLineChars="200"/>
    </w:pPr>
  </w:style>
  <w:style w:type="paragraph" w:customStyle="1" w:styleId="16">
    <w:name w:val="Body Text Indent1"/>
    <w:basedOn w:val="1"/>
    <w:qFormat/>
    <w:uiPriority w:val="0"/>
    <w:pPr>
      <w:spacing w:after="120" w:afterLines="0"/>
      <w:ind w:left="420" w:leftChars="200"/>
    </w:pPr>
    <w:rPr>
      <w:rFonts w:ascii="Times New Roman" w:hAnsi="Times New Roman" w:eastAsia="宋体" w:cs="Times New Roman"/>
      <w:sz w:val="21"/>
      <w:szCs w:val="24"/>
    </w:rPr>
  </w:style>
  <w:style w:type="character" w:customStyle="1" w:styleId="17">
    <w:name w:val="页眉 字符"/>
    <w:basedOn w:val="11"/>
    <w:link w:val="6"/>
    <w:qFormat/>
    <w:uiPriority w:val="99"/>
    <w:rPr>
      <w:sz w:val="18"/>
      <w:szCs w:val="18"/>
    </w:rPr>
  </w:style>
  <w:style w:type="character" w:customStyle="1" w:styleId="18">
    <w:name w:val="页脚 字符"/>
    <w:basedOn w:val="11"/>
    <w:link w:val="5"/>
    <w:qFormat/>
    <w:uiPriority w:val="99"/>
    <w:rPr>
      <w:sz w:val="18"/>
      <w:szCs w:val="18"/>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0">
    <w:name w:val="List Paragraph"/>
    <w:basedOn w:val="1"/>
    <w:qFormat/>
    <w:uiPriority w:val="34"/>
    <w:pPr>
      <w:ind w:firstLine="420" w:firstLineChars="200"/>
    </w:pPr>
  </w:style>
  <w:style w:type="character" w:customStyle="1" w:styleId="21">
    <w:name w:val="批注文字 字符"/>
    <w:basedOn w:val="11"/>
    <w:link w:val="3"/>
    <w:semiHidden/>
    <w:qFormat/>
    <w:uiPriority w:val="99"/>
    <w:rPr>
      <w:kern w:val="2"/>
      <w:sz w:val="21"/>
      <w:szCs w:val="22"/>
    </w:rPr>
  </w:style>
  <w:style w:type="character" w:customStyle="1" w:styleId="22">
    <w:name w:val="批注主题 字符"/>
    <w:basedOn w:val="21"/>
    <w:link w:val="8"/>
    <w:semiHidden/>
    <w:qFormat/>
    <w:uiPriority w:val="99"/>
    <w:rPr>
      <w:b/>
      <w:bCs/>
      <w:kern w:val="2"/>
      <w:sz w:val="21"/>
      <w:szCs w:val="22"/>
    </w:rPr>
  </w:style>
  <w:style w:type="character" w:customStyle="1" w:styleId="23">
    <w:name w:val="批注框文本 字符"/>
    <w:basedOn w:val="11"/>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10</Pages>
  <Words>3861</Words>
  <Characters>3969</Characters>
  <Lines>23</Lines>
  <Paragraphs>6</Paragraphs>
  <TotalTime>268</TotalTime>
  <ScaleCrop>false</ScaleCrop>
  <LinksUpToDate>false</LinksUpToDate>
  <CharactersWithSpaces>4198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2023-03-03T07:20:00Z</dcterms:created>
  <dc:creator>Zhuxp</dc:creator>
  <cp:lastModifiedBy>nmt</cp:lastModifiedBy>
  <cp:lastPrinted>2023-03-05T17:21:00Z</cp:lastPrinted>
  <dcterms:modified xsi:type="dcterms:W3CDTF">2023-06-20T20:46:16Z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8220AE40C32C4235BB51A5579DE19CCA</vt:lpwstr>
  </property>
</Properties>
</file>