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D4" w:rsidRDefault="00A521B8" w:rsidP="00D832B2">
      <w:pPr>
        <w:spacing w:line="600" w:lineRule="exact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附件10</w:t>
      </w:r>
    </w:p>
    <w:p w:rsidR="00786AD4" w:rsidRDefault="00786AD4" w:rsidP="00D832B2">
      <w:pPr>
        <w:spacing w:line="600" w:lineRule="exact"/>
        <w:rPr>
          <w:rFonts w:ascii="黑体" w:eastAsia="黑体" w:hAnsi="黑体" w:cs="黑体"/>
          <w:sz w:val="32"/>
          <w:szCs w:val="32"/>
          <w:lang w:eastAsia="zh-CN"/>
        </w:rPr>
      </w:pPr>
    </w:p>
    <w:p w:rsidR="00786AD4" w:rsidRDefault="00A521B8" w:rsidP="00D832B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内蒙古自治</w:t>
      </w:r>
      <w:r w:rsidR="00B27AE4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2021年中央财政渔业</w:t>
      </w:r>
    </w:p>
    <w:p w:rsidR="00786AD4" w:rsidRDefault="00A521B8" w:rsidP="00D832B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增殖放流项目实施方案</w:t>
      </w:r>
    </w:p>
    <w:p w:rsidR="00786AD4" w:rsidRDefault="00786AD4" w:rsidP="00D832B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</w:p>
    <w:p w:rsidR="00786AD4" w:rsidRDefault="00A521B8" w:rsidP="00D832B2">
      <w:pPr>
        <w:spacing w:line="570" w:lineRule="exact"/>
        <w:ind w:firstLineChars="200" w:firstLine="640"/>
        <w:jc w:val="both"/>
        <w:rPr>
          <w:rFonts w:ascii="仿宋" w:eastAsia="仿宋" w:hAnsi="仿宋" w:cs="MS PMincho"/>
          <w:sz w:val="32"/>
          <w:szCs w:val="32"/>
          <w:lang w:eastAsia="zh-CN"/>
        </w:rPr>
      </w:pPr>
      <w:r>
        <w:rPr>
          <w:rFonts w:ascii="仿宋" w:eastAsia="仿宋" w:hAnsi="仿宋" w:cs="MS PMincho" w:hint="eastAsia"/>
          <w:sz w:val="32"/>
          <w:szCs w:val="32"/>
          <w:lang w:eastAsia="zh-CN"/>
        </w:rPr>
        <w:t>为科学、规范、有序实施20</w:t>
      </w:r>
      <w:r>
        <w:rPr>
          <w:rFonts w:ascii="仿宋" w:eastAsia="仿宋" w:hAnsi="仿宋" w:cs="MS PMincho"/>
          <w:sz w:val="32"/>
          <w:szCs w:val="32"/>
          <w:lang w:eastAsia="zh-CN"/>
        </w:rPr>
        <w:t>21</w:t>
      </w:r>
      <w:r>
        <w:rPr>
          <w:rFonts w:ascii="仿宋" w:eastAsia="仿宋" w:hAnsi="仿宋" w:cs="MS PMincho" w:hint="eastAsia"/>
          <w:sz w:val="32"/>
          <w:szCs w:val="32"/>
          <w:lang w:eastAsia="zh-CN"/>
        </w:rPr>
        <w:t>年渔业增殖放流项目，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按照</w:t>
      </w:r>
      <w:r>
        <w:rPr>
          <w:rFonts w:ascii="仿宋_GB2312" w:eastAsia="仿宋_GB2312" w:hint="eastAsia"/>
          <w:sz w:val="32"/>
          <w:szCs w:val="32"/>
          <w:lang w:eastAsia="zh-CN"/>
        </w:rPr>
        <w:t>财政部、农业农村部《关于修订印发农业相关转移支付资金管理办法的通知》（财农〔2020〕10号）</w:t>
      </w:r>
      <w:r>
        <w:rPr>
          <w:rFonts w:ascii="仿宋" w:eastAsia="仿宋" w:hAnsi="仿宋" w:cs="MS PMincho" w:hint="eastAsia"/>
          <w:sz w:val="32"/>
          <w:szCs w:val="32"/>
          <w:lang w:eastAsia="zh-CN"/>
        </w:rPr>
        <w:t>要求，结合我区实际，制定本实施方案。</w:t>
      </w:r>
    </w:p>
    <w:p w:rsidR="00786AD4" w:rsidRDefault="00A521B8" w:rsidP="00D832B2">
      <w:pPr>
        <w:spacing w:line="570" w:lineRule="exact"/>
        <w:ind w:firstLineChars="250" w:firstLine="800"/>
        <w:rPr>
          <w:rFonts w:ascii="黑体" w:eastAsia="黑体" w:hAnsi="黑体" w:cs="MS PMincho"/>
          <w:bCs/>
          <w:sz w:val="32"/>
          <w:szCs w:val="32"/>
          <w:lang w:eastAsia="zh-CN"/>
        </w:rPr>
      </w:pPr>
      <w:r>
        <w:rPr>
          <w:rFonts w:ascii="黑体" w:eastAsia="黑体" w:hAnsi="黑体" w:cs="MS PMincho" w:hint="eastAsia"/>
          <w:bCs/>
          <w:sz w:val="32"/>
          <w:szCs w:val="32"/>
          <w:lang w:eastAsia="zh-CN"/>
        </w:rPr>
        <w:t xml:space="preserve">一、总体思路 </w:t>
      </w:r>
    </w:p>
    <w:p w:rsidR="00786AD4" w:rsidRDefault="00A521B8" w:rsidP="00D832B2">
      <w:pPr>
        <w:spacing w:line="570" w:lineRule="exact"/>
        <w:jc w:val="both"/>
        <w:rPr>
          <w:rFonts w:ascii="仿宋_GB2312" w:eastAsia="仿宋_GB2312" w:hAnsi="仿宋" w:cs="MS PMincho"/>
          <w:sz w:val="32"/>
          <w:szCs w:val="32"/>
          <w:lang w:eastAsia="zh-CN"/>
        </w:rPr>
      </w:pPr>
      <w:r>
        <w:rPr>
          <w:rFonts w:ascii="仿宋" w:eastAsia="仿宋" w:hAnsi="仿宋" w:cs="MS PMincho" w:hint="eastAsia"/>
          <w:sz w:val="32"/>
          <w:szCs w:val="32"/>
          <w:lang w:eastAsia="zh-CN"/>
        </w:rPr>
        <w:t xml:space="preserve">    </w:t>
      </w:r>
      <w:r>
        <w:rPr>
          <w:rFonts w:ascii="仿宋_GB2312" w:eastAsia="仿宋_GB2312" w:hAnsi="仿宋" w:cs="MS PMincho" w:hint="eastAsia"/>
          <w:sz w:val="32"/>
          <w:szCs w:val="32"/>
          <w:lang w:eastAsia="zh-CN"/>
        </w:rPr>
        <w:t>深入贯彻落实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《中国水生生物资源养护行动纲要》</w:t>
      </w:r>
      <w:r>
        <w:rPr>
          <w:rFonts w:ascii="仿宋_GB2312" w:eastAsia="仿宋_GB2312" w:hAnsi="仿宋" w:cs="MS PMincho" w:hint="eastAsia"/>
          <w:sz w:val="32"/>
          <w:szCs w:val="32"/>
          <w:lang w:eastAsia="zh-CN"/>
        </w:rPr>
        <w:t>、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《水生生物资源增殖放流管理规定》、</w:t>
      </w:r>
      <w:r>
        <w:rPr>
          <w:rFonts w:ascii="仿宋_GB2312" w:eastAsia="仿宋_GB2312" w:hint="eastAsia"/>
          <w:sz w:val="32"/>
          <w:szCs w:val="32"/>
          <w:lang w:eastAsia="zh-CN"/>
        </w:rPr>
        <w:t>财政部、农业农村部《关于修订印发农业相关转移支付资金管理办法的通知》</w:t>
      </w:r>
      <w:r>
        <w:rPr>
          <w:rFonts w:ascii="仿宋_GB2312" w:eastAsia="仿宋_GB2312" w:hAnsi="仿宋" w:cs="MS PMincho" w:hint="eastAsia"/>
          <w:sz w:val="32"/>
          <w:szCs w:val="32"/>
          <w:lang w:eastAsia="zh-CN"/>
        </w:rPr>
        <w:t>精神，通过项目实施，更好地发挥财政资金引导作用，为我区渔业增殖放流提供有力保障。</w:t>
      </w:r>
    </w:p>
    <w:p w:rsidR="00786AD4" w:rsidRDefault="00A521B8" w:rsidP="00D832B2">
      <w:pPr>
        <w:spacing w:line="570" w:lineRule="exact"/>
        <w:ind w:firstLineChars="200" w:firstLine="640"/>
        <w:rPr>
          <w:rFonts w:ascii="黑体" w:eastAsia="黑体" w:hAnsi="黑体" w:cs="MS PMincho"/>
          <w:bCs/>
          <w:sz w:val="32"/>
          <w:szCs w:val="32"/>
          <w:lang w:eastAsia="zh-CN"/>
        </w:rPr>
      </w:pPr>
      <w:r>
        <w:rPr>
          <w:rFonts w:ascii="黑体" w:eastAsia="黑体" w:hAnsi="黑体" w:cs="MS PMincho" w:hint="eastAsia"/>
          <w:bCs/>
          <w:sz w:val="32"/>
          <w:szCs w:val="32"/>
          <w:lang w:eastAsia="zh-CN"/>
        </w:rPr>
        <w:t>二、工作目标</w:t>
      </w:r>
    </w:p>
    <w:p w:rsidR="00786AD4" w:rsidRDefault="00A521B8" w:rsidP="00D832B2">
      <w:pPr>
        <w:spacing w:line="570" w:lineRule="exact"/>
        <w:ind w:firstLine="645"/>
        <w:rPr>
          <w:rFonts w:ascii="仿宋" w:eastAsia="仿宋" w:hAnsi="仿宋" w:cs="MS PMincho"/>
          <w:sz w:val="32"/>
          <w:szCs w:val="32"/>
          <w:lang w:eastAsia="zh-CN"/>
        </w:rPr>
      </w:pPr>
      <w:r>
        <w:rPr>
          <w:rFonts w:ascii="仿宋" w:eastAsia="仿宋" w:hAnsi="仿宋" w:cs="MS PMincho" w:hint="eastAsia"/>
          <w:sz w:val="32"/>
          <w:szCs w:val="32"/>
          <w:lang w:eastAsia="zh-CN"/>
        </w:rPr>
        <w:t>水域生态环境得到改善，渔业种群资源加快恢复。</w:t>
      </w:r>
    </w:p>
    <w:p w:rsidR="00786AD4" w:rsidRDefault="00A521B8" w:rsidP="00D832B2">
      <w:pPr>
        <w:spacing w:line="570" w:lineRule="exact"/>
        <w:ind w:firstLineChars="200" w:firstLine="640"/>
        <w:rPr>
          <w:rFonts w:ascii="黑体" w:eastAsia="黑体" w:hAnsi="黑体" w:cs="MS PMincho"/>
          <w:bCs/>
          <w:sz w:val="32"/>
          <w:szCs w:val="32"/>
          <w:lang w:eastAsia="zh-CN"/>
        </w:rPr>
      </w:pPr>
      <w:r>
        <w:rPr>
          <w:rFonts w:ascii="黑体" w:eastAsia="黑体" w:hAnsi="黑体" w:cs="MS PMincho" w:hint="eastAsia"/>
          <w:bCs/>
          <w:sz w:val="32"/>
          <w:szCs w:val="32"/>
          <w:lang w:eastAsia="zh-CN"/>
        </w:rPr>
        <w:t>三、工作任务</w:t>
      </w:r>
    </w:p>
    <w:p w:rsidR="00786AD4" w:rsidRDefault="00A521B8" w:rsidP="00D832B2">
      <w:pPr>
        <w:spacing w:line="570" w:lineRule="exact"/>
        <w:ind w:firstLineChars="200" w:firstLine="640"/>
        <w:rPr>
          <w:rFonts w:ascii="仿宋" w:eastAsia="仿宋" w:hAnsi="仿宋" w:cs="MS PMincho"/>
          <w:sz w:val="32"/>
          <w:szCs w:val="32"/>
          <w:lang w:eastAsia="zh-CN"/>
        </w:rPr>
      </w:pPr>
      <w:r>
        <w:rPr>
          <w:rFonts w:ascii="仿宋" w:eastAsia="仿宋" w:hAnsi="仿宋" w:cs="MS PMincho" w:hint="eastAsia"/>
          <w:sz w:val="32"/>
          <w:szCs w:val="32"/>
          <w:lang w:eastAsia="zh-CN"/>
        </w:rPr>
        <w:t>在我区重要的河流、湖泊、水库开展渔业资源增殖放流。</w:t>
      </w:r>
    </w:p>
    <w:p w:rsidR="00786AD4" w:rsidRDefault="00A521B8" w:rsidP="00D832B2">
      <w:pPr>
        <w:spacing w:line="570" w:lineRule="exact"/>
        <w:ind w:firstLineChars="200" w:firstLine="640"/>
        <w:jc w:val="both"/>
        <w:rPr>
          <w:rFonts w:ascii="仿宋_GB2312" w:eastAsia="仿宋_GB2312" w:hAnsi="仿宋" w:cs="MS PMincho"/>
          <w:sz w:val="32"/>
          <w:szCs w:val="32"/>
          <w:lang w:eastAsia="zh-CN"/>
        </w:rPr>
      </w:pPr>
      <w:r>
        <w:rPr>
          <w:rFonts w:ascii="黑体" w:eastAsia="黑体" w:hAnsi="黑体" w:cs="MS PMincho" w:hint="eastAsia"/>
          <w:sz w:val="32"/>
          <w:szCs w:val="32"/>
          <w:lang w:eastAsia="zh-CN"/>
        </w:rPr>
        <w:t>四、</w:t>
      </w:r>
      <w:r>
        <w:rPr>
          <w:rFonts w:ascii="黑体" w:eastAsia="黑体" w:hAnsi="黑体" w:cs="MS PMincho" w:hint="eastAsia"/>
          <w:bCs/>
          <w:sz w:val="32"/>
          <w:szCs w:val="32"/>
          <w:lang w:eastAsia="zh-CN"/>
        </w:rPr>
        <w:t>工作要求</w:t>
      </w:r>
    </w:p>
    <w:p w:rsidR="00786AD4" w:rsidRPr="00D832B2" w:rsidRDefault="00A521B8" w:rsidP="00D832B2">
      <w:pPr>
        <w:spacing w:line="570" w:lineRule="exact"/>
        <w:ind w:firstLineChars="200" w:firstLine="640"/>
        <w:jc w:val="both"/>
        <w:rPr>
          <w:rFonts w:ascii="仿宋_GB2312" w:eastAsia="仿宋_GB2312" w:hAnsi="仿宋" w:cs="MS PMincho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（一）加强组织领导。</w:t>
      </w:r>
      <w:r w:rsidRPr="00D832B2">
        <w:rPr>
          <w:rFonts w:ascii="仿宋_GB2312" w:eastAsia="仿宋_GB2312" w:hAnsi="仿宋" w:cs="MS PMincho" w:hint="eastAsia"/>
          <w:sz w:val="32"/>
          <w:szCs w:val="32"/>
          <w:lang w:eastAsia="zh-CN"/>
        </w:rPr>
        <w:t>各级渔业主管部门要承担项目执行和资金使用的主体责任，统一思想，明确责任，在组织预算执行中</w:t>
      </w:r>
      <w:r w:rsidRPr="00D832B2">
        <w:rPr>
          <w:rFonts w:ascii="仿宋_GB2312" w:eastAsia="仿宋_GB2312" w:hAnsi="仿宋" w:cs="MS PMincho" w:hint="eastAsia"/>
          <w:sz w:val="32"/>
          <w:szCs w:val="32"/>
          <w:lang w:eastAsia="zh-CN"/>
        </w:rPr>
        <w:lastRenderedPageBreak/>
        <w:t>对照区域绩效目标做好绩效监控，确保年度绩效目标如期实现，中央财政支渔政策有效落实。</w:t>
      </w:r>
    </w:p>
    <w:p w:rsidR="00786AD4" w:rsidRPr="00D832B2" w:rsidRDefault="00A521B8" w:rsidP="00D832B2">
      <w:pPr>
        <w:spacing w:line="57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（二）广泛开展宣传。</w:t>
      </w:r>
      <w:r w:rsidRPr="00D832B2">
        <w:rPr>
          <w:rFonts w:ascii="仿宋_GB2312" w:eastAsia="仿宋_GB2312" w:hAnsi="仿宋" w:cs="MS PMincho" w:hint="eastAsia"/>
          <w:sz w:val="32"/>
          <w:szCs w:val="32"/>
          <w:lang w:eastAsia="zh-CN"/>
        </w:rPr>
        <w:t>各级渔业主管部门要加强宣传引导，积极开展水生生物资源养护和增殖放流宣传活动，增强公众生态环境保护意识，提高社会各界对增殖放流的认知程度和参与的积极性。</w:t>
      </w:r>
      <w:r w:rsidRPr="00D832B2">
        <w:rPr>
          <w:rFonts w:ascii="仿宋_GB2312" w:eastAsia="仿宋_GB2312" w:hAnsi="仿宋" w:hint="eastAsia"/>
          <w:sz w:val="32"/>
          <w:szCs w:val="32"/>
          <w:lang w:eastAsia="zh-CN"/>
        </w:rPr>
        <w:t>充分利用好增殖放流活动这一平台，广泛宣传《渔业法》、《野生动物保护法》、《中国水生生物资源养护行动纲要》、《渔业资源增殖放流管理规定》等法律法规和政策，在全社会营造关爱水生生物资源、保护水域生态环境的良好氛围。</w:t>
      </w:r>
    </w:p>
    <w:p w:rsidR="00786AD4" w:rsidRDefault="00A521B8" w:rsidP="00D832B2">
      <w:pPr>
        <w:spacing w:line="57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（三）强化监督管理。</w:t>
      </w:r>
      <w:r>
        <w:rPr>
          <w:rFonts w:ascii="仿宋_GB2312" w:eastAsia="仿宋_GB2312" w:hAnsi="仿宋" w:cs="MS PMincho" w:hint="eastAsia"/>
          <w:sz w:val="32"/>
          <w:szCs w:val="32"/>
          <w:lang w:eastAsia="zh-CN"/>
        </w:rPr>
        <w:t>各级渔业主管部门要严格按照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《水生生物资源增殖放流管理规定》、</w:t>
      </w:r>
      <w:r>
        <w:rPr>
          <w:rFonts w:ascii="仿宋_GB2312" w:eastAsia="仿宋_GB2312" w:hAnsi="仿宋" w:cs="MS PMincho" w:hint="eastAsia"/>
          <w:sz w:val="32"/>
          <w:szCs w:val="32"/>
          <w:lang w:eastAsia="zh-CN"/>
        </w:rPr>
        <w:t>《农业部办公厅关于进一步规范水生生物增殖放流工作的通知》（农办渔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〔2017〕49号</w:t>
      </w:r>
      <w:r>
        <w:rPr>
          <w:rFonts w:ascii="仿宋_GB2312" w:eastAsia="仿宋_GB2312" w:hAnsi="仿宋" w:cs="MS PMincho" w:hint="eastAsia"/>
          <w:sz w:val="32"/>
          <w:szCs w:val="32"/>
          <w:lang w:eastAsia="zh-CN"/>
        </w:rPr>
        <w:t>）以及规范增殖放流供苗单位管理相关文件要求，提高增殖放流的科学性和有效性，严防外来物种和杂交种入侵，提高供苗质量。针对增殖放流水域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  <w:lang w:eastAsia="zh-CN"/>
        </w:rPr>
        <w:t>、苗种供应单位、放流苗种质量和数量、放流方式方法等关键环节，加强事前、事中和事后的全过程监管</w:t>
      </w:r>
      <w:r>
        <w:rPr>
          <w:rFonts w:ascii="仿宋_GB2312" w:eastAsia="仿宋_GB2312" w:hAnsi="仿宋" w:cs="MS PMincho" w:hint="eastAsia"/>
          <w:sz w:val="32"/>
          <w:szCs w:val="32"/>
          <w:lang w:eastAsia="zh-CN"/>
        </w:rPr>
        <w:t>；要做好苗种供应单位招标、苗种质量监督检验、放流现场公证公示和项目督察工作；要强化增殖放流经费使用监管，</w:t>
      </w:r>
      <w:r>
        <w:rPr>
          <w:rFonts w:ascii="仿宋_GB2312" w:eastAsia="仿宋_GB2312" w:hAnsi="仿宋" w:cs="仿宋" w:hint="eastAsia"/>
          <w:color w:val="2B2B2B"/>
          <w:sz w:val="32"/>
          <w:szCs w:val="32"/>
          <w:shd w:val="clear" w:color="auto" w:fill="FFFFFF"/>
          <w:lang w:eastAsia="zh-CN"/>
        </w:rPr>
        <w:t>规范资金使用方向，细化支出范围。</w:t>
      </w:r>
    </w:p>
    <w:p w:rsidR="00786AD4" w:rsidRPr="00D832B2" w:rsidRDefault="00A521B8" w:rsidP="00D832B2">
      <w:pPr>
        <w:spacing w:line="570" w:lineRule="exact"/>
        <w:ind w:firstLineChars="150" w:firstLine="480"/>
        <w:jc w:val="both"/>
        <w:rPr>
          <w:rFonts w:ascii="仿宋_GB2312" w:eastAsia="仿宋_GB2312" w:hAnsi="仿宋" w:cs="MS PMincho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（四）做好增殖放流工作总结。</w:t>
      </w:r>
      <w:r w:rsidRPr="00D832B2">
        <w:rPr>
          <w:rFonts w:ascii="仿宋_GB2312" w:eastAsia="仿宋_GB2312" w:hAnsi="仿宋" w:hint="eastAsia"/>
          <w:sz w:val="32"/>
          <w:szCs w:val="32"/>
          <w:lang w:eastAsia="zh-CN"/>
        </w:rPr>
        <w:t>各级渔业主管部门要科学评估、充分论证增殖放流效果，</w:t>
      </w:r>
      <w:r w:rsidRPr="00D832B2">
        <w:rPr>
          <w:rFonts w:ascii="仿宋_GB2312" w:eastAsia="仿宋_GB2312" w:hAnsi="仿宋" w:cs="MS PMincho" w:hint="eastAsia"/>
          <w:sz w:val="32"/>
          <w:szCs w:val="32"/>
          <w:lang w:eastAsia="zh-CN"/>
        </w:rPr>
        <w:t>同时做好项目实施总结工作。项目实施总结请于2021年11月26日报自治区农牧厅、财政厅。</w:t>
      </w:r>
      <w:bookmarkStart w:id="0" w:name="_GoBack"/>
      <w:bookmarkEnd w:id="0"/>
    </w:p>
    <w:sectPr w:rsidR="00786AD4" w:rsidRPr="00D832B2" w:rsidSect="00C05323">
      <w:footerReference w:type="even" r:id="rId7"/>
      <w:footerReference w:type="default" r:id="rId8"/>
      <w:pgSz w:w="11906" w:h="16838" w:code="9"/>
      <w:pgMar w:top="2098" w:right="1531" w:bottom="1871" w:left="1531" w:header="851" w:footer="1644" w:gutter="0"/>
      <w:pgNumType w:fmt="numberInDash" w:start="116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ED9" w:rsidRDefault="00A31ED9" w:rsidP="00786AD4">
      <w:r>
        <w:separator/>
      </w:r>
    </w:p>
  </w:endnote>
  <w:endnote w:type="continuationSeparator" w:id="0">
    <w:p w:rsidR="00A31ED9" w:rsidRDefault="00A31ED9" w:rsidP="00786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38262"/>
      <w:docPartObj>
        <w:docPartGallery w:val="Page Numbers (Bottom of Page)"/>
        <w:docPartUnique/>
      </w:docPartObj>
    </w:sdtPr>
    <w:sdtContent>
      <w:p w:rsidR="00D832B2" w:rsidRDefault="00867650">
        <w:pPr>
          <w:pStyle w:val="a5"/>
        </w:pPr>
        <w:r w:rsidRPr="00D832B2">
          <w:rPr>
            <w:rFonts w:ascii="宋体" w:eastAsia="宋体" w:hAnsi="宋体"/>
            <w:sz w:val="28"/>
            <w:szCs w:val="28"/>
          </w:rPr>
          <w:fldChar w:fldCharType="begin"/>
        </w:r>
        <w:r w:rsidR="00D832B2" w:rsidRPr="00D832B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D832B2">
          <w:rPr>
            <w:rFonts w:ascii="宋体" w:eastAsia="宋体" w:hAnsi="宋体"/>
            <w:sz w:val="28"/>
            <w:szCs w:val="28"/>
          </w:rPr>
          <w:fldChar w:fldCharType="separate"/>
        </w:r>
        <w:r w:rsidR="00B27AE4" w:rsidRPr="00B27AE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27AE4">
          <w:rPr>
            <w:rFonts w:ascii="宋体" w:eastAsia="宋体" w:hAnsi="宋体"/>
            <w:noProof/>
            <w:sz w:val="28"/>
            <w:szCs w:val="28"/>
          </w:rPr>
          <w:t xml:space="preserve"> 116 -</w:t>
        </w:r>
        <w:r w:rsidRPr="00D832B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38266"/>
      <w:docPartObj>
        <w:docPartGallery w:val="Page Numbers (Bottom of Page)"/>
        <w:docPartUnique/>
      </w:docPartObj>
    </w:sdtPr>
    <w:sdtContent>
      <w:p w:rsidR="00786AD4" w:rsidRDefault="00867650" w:rsidP="00D832B2">
        <w:pPr>
          <w:pStyle w:val="a5"/>
          <w:jc w:val="right"/>
        </w:pPr>
        <w:r w:rsidRPr="00D832B2">
          <w:rPr>
            <w:rFonts w:ascii="宋体" w:eastAsia="宋体" w:hAnsi="宋体"/>
            <w:sz w:val="28"/>
            <w:szCs w:val="28"/>
          </w:rPr>
          <w:fldChar w:fldCharType="begin"/>
        </w:r>
        <w:r w:rsidR="00D832B2" w:rsidRPr="00D832B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D832B2">
          <w:rPr>
            <w:rFonts w:ascii="宋体" w:eastAsia="宋体" w:hAnsi="宋体"/>
            <w:sz w:val="28"/>
            <w:szCs w:val="28"/>
          </w:rPr>
          <w:fldChar w:fldCharType="separate"/>
        </w:r>
        <w:r w:rsidR="00B27AE4" w:rsidRPr="00B27AE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27AE4">
          <w:rPr>
            <w:rFonts w:ascii="宋体" w:eastAsia="宋体" w:hAnsi="宋体"/>
            <w:noProof/>
            <w:sz w:val="28"/>
            <w:szCs w:val="28"/>
          </w:rPr>
          <w:t xml:space="preserve"> 117 -</w:t>
        </w:r>
        <w:r w:rsidRPr="00D832B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ED9" w:rsidRDefault="00A31ED9" w:rsidP="00786AD4">
      <w:r>
        <w:separator/>
      </w:r>
    </w:p>
  </w:footnote>
  <w:footnote w:type="continuationSeparator" w:id="0">
    <w:p w:rsidR="00A31ED9" w:rsidRDefault="00A31ED9" w:rsidP="00786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9F0"/>
    <w:rsid w:val="00006E94"/>
    <w:rsid w:val="00055EF7"/>
    <w:rsid w:val="00085186"/>
    <w:rsid w:val="001516CE"/>
    <w:rsid w:val="001679F0"/>
    <w:rsid w:val="00235E7A"/>
    <w:rsid w:val="002854FA"/>
    <w:rsid w:val="002B6113"/>
    <w:rsid w:val="002C278E"/>
    <w:rsid w:val="003A7B91"/>
    <w:rsid w:val="003F44FC"/>
    <w:rsid w:val="00417FCD"/>
    <w:rsid w:val="00456D01"/>
    <w:rsid w:val="00526BC7"/>
    <w:rsid w:val="00626159"/>
    <w:rsid w:val="007524AE"/>
    <w:rsid w:val="00786AD4"/>
    <w:rsid w:val="007B20D6"/>
    <w:rsid w:val="007B4917"/>
    <w:rsid w:val="008077B2"/>
    <w:rsid w:val="0084026C"/>
    <w:rsid w:val="008662D0"/>
    <w:rsid w:val="00867650"/>
    <w:rsid w:val="008E1DE3"/>
    <w:rsid w:val="008E7978"/>
    <w:rsid w:val="009E56C6"/>
    <w:rsid w:val="00A31ED9"/>
    <w:rsid w:val="00A521B8"/>
    <w:rsid w:val="00A76BCF"/>
    <w:rsid w:val="00B02509"/>
    <w:rsid w:val="00B11122"/>
    <w:rsid w:val="00B27AE4"/>
    <w:rsid w:val="00B433AC"/>
    <w:rsid w:val="00BC2028"/>
    <w:rsid w:val="00C05323"/>
    <w:rsid w:val="00C21770"/>
    <w:rsid w:val="00C246DF"/>
    <w:rsid w:val="00C779F6"/>
    <w:rsid w:val="00C92C80"/>
    <w:rsid w:val="00CA4E4E"/>
    <w:rsid w:val="00D10E8D"/>
    <w:rsid w:val="00D832B2"/>
    <w:rsid w:val="00E35BD6"/>
    <w:rsid w:val="00F67245"/>
    <w:rsid w:val="00FC3BB9"/>
    <w:rsid w:val="298122F9"/>
    <w:rsid w:val="2EBF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D4"/>
    <w:rPr>
      <w:rFonts w:ascii="Times New Roman" w:eastAsia="宋体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86AD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786A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86AD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rsid w:val="00786A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2">
    <w:name w:val="页眉 Char"/>
    <w:basedOn w:val="a0"/>
    <w:link w:val="a6"/>
    <w:uiPriority w:val="99"/>
    <w:rsid w:val="00786AD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86AD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86AD4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">
    <w:name w:val="日期 Char"/>
    <w:basedOn w:val="a0"/>
    <w:link w:val="a3"/>
    <w:uiPriority w:val="99"/>
    <w:semiHidden/>
    <w:qFormat/>
    <w:rsid w:val="00786AD4"/>
    <w:rPr>
      <w:rFonts w:ascii="Times New Roman" w:eastAsia="宋体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fgc</dc:creator>
  <cp:lastModifiedBy>dreamsummit</cp:lastModifiedBy>
  <cp:revision>22</cp:revision>
  <cp:lastPrinted>2021-03-16T09:14:00Z</cp:lastPrinted>
  <dcterms:created xsi:type="dcterms:W3CDTF">2018-08-27T02:56:00Z</dcterms:created>
  <dcterms:modified xsi:type="dcterms:W3CDTF">2021-03-16T09:14:00Z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