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2021网上冬训“十百千”行动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名额分配表</w:t>
      </w:r>
    </w:p>
    <w:tbl>
      <w:tblPr>
        <w:tblStyle w:val="3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400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  <w:t>地  区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eastAsia="zh-CN"/>
              </w:rPr>
              <w:t>名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7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8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9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10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11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12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  <w:u w:val="none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二连浩特市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合计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</w:tr>
    </w:tbl>
    <w:p/>
    <w:p/>
    <w:p/>
    <w:tbl>
      <w:tblPr>
        <w:tblStyle w:val="3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40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  <w:t>处室局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eastAsia="zh-CN"/>
              </w:rPr>
              <w:t>名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政策和改革处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乡村产业发展处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农村牧区社会事业促进处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农村牧区合作经济指导处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市场与信息化处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对外合作处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农畜产品质量安全监管处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种植业管理处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饲料饲草处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渔业渔政管理局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农垦局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种业管理处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农牧业机械化管理局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农田建设管理处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54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合计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</w:tbl>
    <w:p/>
    <w:tbl>
      <w:tblPr>
        <w:tblStyle w:val="3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00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</w:rPr>
              <w:t>序号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  <w:t>厅属单位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eastAsia="zh-CN"/>
              </w:rPr>
              <w:t>名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none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内蒙古自治区植保植检站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内蒙古自治区种子管理站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内蒙古自治区农畜产品质量安全监督管理中心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内蒙古自治区农牧业经营管理站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内蒙古自治区动物卫生监督所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内蒙古自治区饲料草种监督检验站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内蒙古自治区动物疫病预防控制中心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内蒙古自治区农牧业机械监理站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内蒙古自治区农牧业机械质量监督管理站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内蒙古自治区农业技术推广站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内蒙古自治区土壤肥料和节水农业工作站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内蒙古自治区经济作物工作站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内蒙古自治区农业广播电视学校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内蒙古自治区畜牧工作站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内蒙古自治区兽药监察所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内蒙古自治区农牧业机械技术推广站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内蒙古自治区农牧场科学技术推广站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内蒙古自治区水产技术推广站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内蒙古自治区农牧业产业化（乡镇企业）发展指导中心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内蒙古自治区农垦科技培训中心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内蒙古自治区马铃薯繁育中心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内蒙古自治区园艺研究院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内蒙古自治区农村牧区固定观察点工作中心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合计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1203"/>
    <w:rsid w:val="037D72A8"/>
    <w:rsid w:val="06153CA0"/>
    <w:rsid w:val="09FB2184"/>
    <w:rsid w:val="149A6DA5"/>
    <w:rsid w:val="1C2E065D"/>
    <w:rsid w:val="204909F1"/>
    <w:rsid w:val="273767EF"/>
    <w:rsid w:val="29542729"/>
    <w:rsid w:val="30380785"/>
    <w:rsid w:val="303A07DD"/>
    <w:rsid w:val="31313FD4"/>
    <w:rsid w:val="3C1028CF"/>
    <w:rsid w:val="4DC729AD"/>
    <w:rsid w:val="556E1203"/>
    <w:rsid w:val="601B3FD5"/>
    <w:rsid w:val="70427BB7"/>
    <w:rsid w:val="777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2019-10-16T18:32:00Z</dcterms:created>
  <dc:creator>吕明举</dc:creator>
  <cp:lastModifiedBy>吕明举</cp:lastModifiedBy>
  <cp:lastPrinted>2021-02-18T07:52:23Z</cp:lastPrinted>
  <dcterms:modified xsi:type="dcterms:W3CDTF">2021-02-18T07:58:14Z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