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/>
          <w:sz w:val="36"/>
          <w:szCs w:val="36"/>
        </w:rPr>
        <w:t>批农药生产许可</w:t>
      </w:r>
      <w:r>
        <w:rPr>
          <w:rFonts w:hint="eastAsia" w:ascii="方正小标宋简体" w:hAnsi="方正小标宋简体" w:eastAsia="方正小标宋简体"/>
          <w:sz w:val="36"/>
          <w:szCs w:val="36"/>
          <w:lang w:eastAsia="zh"/>
        </w:rPr>
        <w:t>延续</w:t>
      </w:r>
      <w:r>
        <w:rPr>
          <w:rFonts w:hint="eastAsia" w:ascii="方正小标宋简体" w:hAnsi="方正小标宋简体" w:eastAsia="方正小标宋简体"/>
          <w:sz w:val="36"/>
          <w:szCs w:val="36"/>
        </w:rPr>
        <w:t xml:space="preserve">审查情况公示表  </w:t>
      </w:r>
    </w:p>
    <w:bookmarkEnd w:id="0"/>
    <w:tbl>
      <w:tblPr>
        <w:tblStyle w:val="2"/>
        <w:tblpPr w:leftFromText="180" w:rightFromText="180" w:vertAnchor="text" w:horzAnchor="page" w:tblpX="1557" w:tblpY="358"/>
        <w:tblOverlap w:val="never"/>
        <w:tblW w:w="489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515"/>
        <w:gridCol w:w="1916"/>
        <w:gridCol w:w="1224"/>
        <w:gridCol w:w="2732"/>
        <w:gridCol w:w="1183"/>
        <w:gridCol w:w="1349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0" w:type="pct"/>
            <w:vMerge w:val="restar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266" w:type="pct"/>
            <w:vMerge w:val="restar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690" w:type="pct"/>
            <w:vMerge w:val="restar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申请类型</w:t>
            </w:r>
          </w:p>
        </w:tc>
        <w:tc>
          <w:tcPr>
            <w:tcW w:w="441" w:type="pct"/>
            <w:vMerge w:val="restar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拟审查结论</w:t>
            </w:r>
          </w:p>
        </w:tc>
        <w:tc>
          <w:tcPr>
            <w:tcW w:w="984" w:type="pct"/>
            <w:vMerge w:val="restar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1406" w:type="pct"/>
            <w:gridSpan w:val="3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专家组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6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26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组长</w:t>
            </w:r>
          </w:p>
        </w:tc>
        <w:tc>
          <w:tcPr>
            <w:tcW w:w="980" w:type="pct"/>
            <w:gridSpan w:val="2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66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内蒙古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莱科作物保护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有限公司</w:t>
            </w:r>
          </w:p>
        </w:tc>
        <w:tc>
          <w:tcPr>
            <w:tcW w:w="690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"/>
              </w:rPr>
              <w:t>许可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延续</w:t>
            </w:r>
          </w:p>
        </w:tc>
        <w:tc>
          <w:tcPr>
            <w:tcW w:w="441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984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426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朱伟娟</w:t>
            </w:r>
          </w:p>
        </w:tc>
        <w:tc>
          <w:tcPr>
            <w:tcW w:w="486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程玉臣</w:t>
            </w:r>
          </w:p>
        </w:tc>
        <w:tc>
          <w:tcPr>
            <w:tcW w:w="494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高天云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729E"/>
    <w:rsid w:val="7F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2024-07-09T14:46:00Z</dcterms:created>
  <dc:creator>nmt</dc:creator>
  <cp:lastModifiedBy>nmt</cp:lastModifiedBy>
  <dcterms:modified xsi:type="dcterms:W3CDTF">2024-07-09T14:47:45Z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